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E3DA" w14:textId="4363ADC0" w:rsidR="000A31B7" w:rsidRPr="009403E4" w:rsidRDefault="000A31B7" w:rsidP="000A31B7">
      <w:pPr>
        <w:rPr>
          <w:rFonts w:cs="Arial"/>
          <w:b/>
          <w:szCs w:val="24"/>
        </w:rPr>
      </w:pPr>
      <w:r w:rsidRPr="009403E4">
        <w:rPr>
          <w:rFonts w:cs="Arial"/>
          <w:b/>
          <w:szCs w:val="24"/>
        </w:rPr>
        <w:t>V I R G I N I A:</w:t>
      </w:r>
    </w:p>
    <w:p w14:paraId="0022DF44" w14:textId="77777777" w:rsidR="000A31B7" w:rsidRPr="009403E4" w:rsidRDefault="000A31B7" w:rsidP="000A31B7">
      <w:pPr>
        <w:rPr>
          <w:rFonts w:cs="Arial"/>
          <w:b/>
          <w:szCs w:val="24"/>
        </w:rPr>
      </w:pPr>
    </w:p>
    <w:p w14:paraId="54DBE89A" w14:textId="62CCF259" w:rsidR="000A31B7" w:rsidRDefault="000A31B7" w:rsidP="000A31B7">
      <w:pPr>
        <w:pStyle w:val="Heading1"/>
        <w:rPr>
          <w:rFonts w:cs="Arial"/>
          <w:szCs w:val="24"/>
        </w:rPr>
      </w:pPr>
      <w:r w:rsidRPr="009403E4">
        <w:rPr>
          <w:rFonts w:cs="Arial"/>
          <w:szCs w:val="24"/>
        </w:rPr>
        <w:t>IN THE CIRCU</w:t>
      </w:r>
      <w:r w:rsidR="00810712">
        <w:rPr>
          <w:rFonts w:cs="Arial"/>
          <w:szCs w:val="24"/>
        </w:rPr>
        <w:t xml:space="preserve">IT COURT OF THE </w:t>
      </w:r>
      <w:r w:rsidR="006E741E">
        <w:rPr>
          <w:rFonts w:cs="Arial"/>
          <w:szCs w:val="24"/>
        </w:rPr>
        <w:t>CITY OF PETERSBURG</w:t>
      </w:r>
    </w:p>
    <w:p w14:paraId="464ADBA8" w14:textId="77777777" w:rsidR="006E741E" w:rsidRPr="006E741E" w:rsidRDefault="006E741E" w:rsidP="006E741E"/>
    <w:p w14:paraId="13773EEE" w14:textId="77777777" w:rsidR="000A31B7" w:rsidRPr="009403E4" w:rsidRDefault="000A31B7" w:rsidP="000A31B7">
      <w:pPr>
        <w:rPr>
          <w:rFonts w:cs="Arial"/>
          <w:szCs w:val="24"/>
        </w:rPr>
      </w:pPr>
    </w:p>
    <w:tbl>
      <w:tblPr>
        <w:tblW w:w="0" w:type="auto"/>
        <w:tblLayout w:type="fixed"/>
        <w:tblLook w:val="0000" w:firstRow="0" w:lastRow="0" w:firstColumn="0" w:lastColumn="0" w:noHBand="0" w:noVBand="0"/>
      </w:tblPr>
      <w:tblGrid>
        <w:gridCol w:w="4788"/>
        <w:gridCol w:w="4788"/>
      </w:tblGrid>
      <w:tr w:rsidR="000A31B7" w:rsidRPr="009403E4" w14:paraId="53B9428F" w14:textId="77777777" w:rsidTr="00E41079">
        <w:tc>
          <w:tcPr>
            <w:tcW w:w="4788" w:type="dxa"/>
            <w:tcBorders>
              <w:right w:val="single" w:sz="4" w:space="0" w:color="auto"/>
            </w:tcBorders>
          </w:tcPr>
          <w:p w14:paraId="60B5F04C" w14:textId="671451E3" w:rsidR="000A31B7" w:rsidRPr="00EC1453" w:rsidRDefault="001E6A89" w:rsidP="00E41079">
            <w:pPr>
              <w:rPr>
                <w:rFonts w:cs="Arial"/>
                <w:b/>
                <w:szCs w:val="24"/>
              </w:rPr>
            </w:pPr>
            <w:r>
              <w:rPr>
                <w:rFonts w:cs="Arial"/>
                <w:b/>
                <w:szCs w:val="24"/>
              </w:rPr>
              <w:t>DONNA W. WATSON</w:t>
            </w:r>
            <w:r w:rsidR="000A31B7" w:rsidRPr="009403E4">
              <w:rPr>
                <w:rFonts w:cs="Arial"/>
                <w:b/>
                <w:szCs w:val="24"/>
              </w:rPr>
              <w:t>,</w:t>
            </w:r>
            <w:r w:rsidR="006B538E">
              <w:rPr>
                <w:rFonts w:cs="Arial"/>
                <w:b/>
                <w:szCs w:val="24"/>
              </w:rPr>
              <w:t xml:space="preserve"> </w:t>
            </w:r>
            <w:r w:rsidR="008C3CFA">
              <w:rPr>
                <w:rFonts w:cs="Arial"/>
                <w:b/>
                <w:szCs w:val="24"/>
              </w:rPr>
              <w:t xml:space="preserve">as </w:t>
            </w:r>
            <w:r w:rsidR="006B538E">
              <w:rPr>
                <w:rFonts w:cs="Arial"/>
                <w:b/>
                <w:szCs w:val="24"/>
              </w:rPr>
              <w:t xml:space="preserve">the </w:t>
            </w:r>
            <w:r w:rsidR="00A65B9A">
              <w:rPr>
                <w:rFonts w:cs="Arial"/>
                <w:b/>
                <w:szCs w:val="24"/>
              </w:rPr>
              <w:t xml:space="preserve">PERSONAL REPRESENTATIVE OF </w:t>
            </w:r>
            <w:r>
              <w:rPr>
                <w:rFonts w:cs="Arial"/>
                <w:b/>
                <w:szCs w:val="24"/>
              </w:rPr>
              <w:t>TROY HOWLETT</w:t>
            </w:r>
            <w:r w:rsidR="00A65B9A">
              <w:rPr>
                <w:rFonts w:cs="Arial"/>
                <w:b/>
                <w:szCs w:val="24"/>
              </w:rPr>
              <w:t xml:space="preserve">, DECEASED, and as the </w:t>
            </w:r>
            <w:r w:rsidR="00FD696D">
              <w:rPr>
                <w:rFonts w:cs="Arial"/>
                <w:b/>
                <w:szCs w:val="24"/>
              </w:rPr>
              <w:t xml:space="preserve">ADMINISTRATOR </w:t>
            </w:r>
            <w:r w:rsidR="006B538E">
              <w:rPr>
                <w:rFonts w:cs="Arial"/>
                <w:b/>
                <w:szCs w:val="24"/>
              </w:rPr>
              <w:t xml:space="preserve">of the ESTATE of </w:t>
            </w:r>
            <w:r>
              <w:rPr>
                <w:rFonts w:cs="Arial"/>
                <w:b/>
                <w:szCs w:val="24"/>
              </w:rPr>
              <w:t>TROY HOWLETT</w:t>
            </w:r>
            <w:r w:rsidR="00EC1453">
              <w:rPr>
                <w:rFonts w:cs="Arial"/>
                <w:szCs w:val="24"/>
              </w:rPr>
              <w:t xml:space="preserve">, </w:t>
            </w:r>
          </w:p>
          <w:p w14:paraId="3ED08A85" w14:textId="77777777" w:rsidR="000A31B7" w:rsidRPr="009403E4" w:rsidRDefault="000A31B7" w:rsidP="00E41079">
            <w:pPr>
              <w:rPr>
                <w:rFonts w:cs="Arial"/>
                <w:b/>
                <w:szCs w:val="24"/>
              </w:rPr>
            </w:pPr>
          </w:p>
          <w:p w14:paraId="615EF445" w14:textId="77777777" w:rsidR="000A31B7" w:rsidRPr="009403E4" w:rsidRDefault="000A31B7" w:rsidP="00E41079">
            <w:pPr>
              <w:rPr>
                <w:rFonts w:cs="Arial"/>
                <w:b/>
                <w:szCs w:val="24"/>
              </w:rPr>
            </w:pPr>
            <w:r w:rsidRPr="009403E4">
              <w:rPr>
                <w:rFonts w:cs="Arial"/>
                <w:b/>
                <w:szCs w:val="24"/>
              </w:rPr>
              <w:tab/>
            </w:r>
            <w:r w:rsidRPr="009403E4">
              <w:rPr>
                <w:rFonts w:cs="Arial"/>
                <w:b/>
                <w:szCs w:val="24"/>
              </w:rPr>
              <w:tab/>
              <w:t>Plaintiff,</w:t>
            </w:r>
          </w:p>
          <w:p w14:paraId="12CDE0BF" w14:textId="77777777" w:rsidR="000A31B7" w:rsidRPr="009403E4" w:rsidRDefault="000A31B7" w:rsidP="00E41079">
            <w:pPr>
              <w:rPr>
                <w:rFonts w:cs="Arial"/>
                <w:b/>
                <w:szCs w:val="24"/>
              </w:rPr>
            </w:pPr>
          </w:p>
          <w:p w14:paraId="7F33C584" w14:textId="13E39665" w:rsidR="000A31B7" w:rsidRPr="009403E4" w:rsidRDefault="000A31B7" w:rsidP="00E41079">
            <w:pPr>
              <w:rPr>
                <w:rFonts w:cs="Arial"/>
                <w:b/>
                <w:szCs w:val="24"/>
              </w:rPr>
            </w:pPr>
            <w:r w:rsidRPr="009403E4">
              <w:rPr>
                <w:rFonts w:cs="Arial"/>
                <w:b/>
                <w:szCs w:val="24"/>
              </w:rPr>
              <w:t>v.</w:t>
            </w:r>
          </w:p>
          <w:p w14:paraId="002D59C2" w14:textId="77777777" w:rsidR="000A31B7" w:rsidRPr="009403E4" w:rsidRDefault="000A31B7" w:rsidP="00E41079">
            <w:pPr>
              <w:rPr>
                <w:rFonts w:cs="Arial"/>
                <w:b/>
                <w:szCs w:val="24"/>
              </w:rPr>
            </w:pPr>
          </w:p>
          <w:p w14:paraId="66D9243E" w14:textId="4FF01D67" w:rsidR="000A31B7" w:rsidRPr="00321727" w:rsidRDefault="004573EF" w:rsidP="00E41079">
            <w:pPr>
              <w:rPr>
                <w:rFonts w:cs="Arial"/>
                <w:b/>
                <w:szCs w:val="24"/>
              </w:rPr>
            </w:pPr>
            <w:r>
              <w:rPr>
                <w:rFonts w:cs="Arial"/>
                <w:b/>
                <w:szCs w:val="24"/>
              </w:rPr>
              <w:t xml:space="preserve">CITY OF </w:t>
            </w:r>
            <w:r w:rsidR="00C23C57" w:rsidRPr="00321727">
              <w:rPr>
                <w:rFonts w:cs="Arial"/>
                <w:b/>
                <w:szCs w:val="24"/>
              </w:rPr>
              <w:t>HOPEWELL POLICE DEPARTMENT</w:t>
            </w:r>
            <w:r w:rsidR="001B3CE2">
              <w:rPr>
                <w:rFonts w:cs="Arial"/>
                <w:b/>
                <w:szCs w:val="24"/>
              </w:rPr>
              <w:t>,</w:t>
            </w:r>
          </w:p>
          <w:p w14:paraId="33504447" w14:textId="77777777" w:rsidR="000A31B7" w:rsidRPr="00321727" w:rsidRDefault="000A31B7" w:rsidP="00E41079">
            <w:pPr>
              <w:rPr>
                <w:rFonts w:cs="Arial"/>
                <w:b/>
                <w:szCs w:val="24"/>
              </w:rPr>
            </w:pPr>
          </w:p>
          <w:p w14:paraId="49373367" w14:textId="2A04517E" w:rsidR="00D130F1" w:rsidRDefault="000A31B7" w:rsidP="00E41079">
            <w:pPr>
              <w:ind w:left="720" w:hanging="720"/>
              <w:rPr>
                <w:rFonts w:cs="Arial"/>
                <w:b/>
                <w:szCs w:val="24"/>
              </w:rPr>
            </w:pPr>
            <w:r w:rsidRPr="00321727">
              <w:rPr>
                <w:rFonts w:cs="Arial"/>
                <w:b/>
                <w:szCs w:val="24"/>
              </w:rPr>
              <w:t xml:space="preserve">          SERVE:</w:t>
            </w:r>
          </w:p>
          <w:p w14:paraId="535D0F68" w14:textId="77777777" w:rsidR="00D130F1" w:rsidRPr="00883B57" w:rsidRDefault="00D130F1" w:rsidP="00D130F1">
            <w:pPr>
              <w:rPr>
                <w:rFonts w:cs="Arial"/>
                <w:b/>
              </w:rPr>
            </w:pPr>
            <w:r>
              <w:rPr>
                <w:rFonts w:cs="Arial"/>
                <w:b/>
                <w:szCs w:val="24"/>
              </w:rPr>
              <w:t xml:space="preserve">          </w:t>
            </w:r>
            <w:r w:rsidRPr="00883B57">
              <w:rPr>
                <w:rFonts w:cs="Arial"/>
                <w:b/>
              </w:rPr>
              <w:t>Sandra R. Robinson</w:t>
            </w:r>
          </w:p>
          <w:p w14:paraId="3424F55A" w14:textId="532F6F4B" w:rsidR="00D130F1" w:rsidRPr="00883B57" w:rsidRDefault="00D130F1" w:rsidP="00D130F1">
            <w:pPr>
              <w:rPr>
                <w:rFonts w:cs="Arial"/>
                <w:b/>
              </w:rPr>
            </w:pPr>
            <w:r>
              <w:rPr>
                <w:rFonts w:cs="Arial"/>
                <w:b/>
              </w:rPr>
              <w:t xml:space="preserve">          </w:t>
            </w:r>
            <w:r w:rsidRPr="00883B57">
              <w:rPr>
                <w:rFonts w:cs="Arial"/>
                <w:b/>
              </w:rPr>
              <w:t>City Attorney</w:t>
            </w:r>
          </w:p>
          <w:p w14:paraId="08E55F1B" w14:textId="5B163432" w:rsidR="00D130F1" w:rsidRPr="00883B57" w:rsidRDefault="00D130F1" w:rsidP="00D130F1">
            <w:pPr>
              <w:rPr>
                <w:rFonts w:cs="Arial"/>
                <w:b/>
              </w:rPr>
            </w:pPr>
            <w:r>
              <w:rPr>
                <w:rFonts w:cs="Arial"/>
                <w:b/>
              </w:rPr>
              <w:t xml:space="preserve">          </w:t>
            </w:r>
            <w:r w:rsidRPr="00883B57">
              <w:rPr>
                <w:rFonts w:cs="Arial"/>
                <w:b/>
              </w:rPr>
              <w:t>City of Hopewell</w:t>
            </w:r>
          </w:p>
          <w:p w14:paraId="627E4761" w14:textId="701D5F9D" w:rsidR="00D130F1" w:rsidRPr="00883B57" w:rsidRDefault="00D130F1" w:rsidP="00D130F1">
            <w:pPr>
              <w:rPr>
                <w:rFonts w:cs="Arial"/>
                <w:b/>
              </w:rPr>
            </w:pPr>
            <w:r>
              <w:rPr>
                <w:rFonts w:cs="Arial"/>
                <w:b/>
              </w:rPr>
              <w:t xml:space="preserve">          </w:t>
            </w:r>
            <w:r w:rsidRPr="00883B57">
              <w:rPr>
                <w:rFonts w:cs="Arial"/>
                <w:b/>
              </w:rPr>
              <w:t>300 N. Main Street</w:t>
            </w:r>
          </w:p>
          <w:p w14:paraId="21853366" w14:textId="50803FD3" w:rsidR="00D130F1" w:rsidRDefault="00D130F1" w:rsidP="00D130F1">
            <w:pPr>
              <w:rPr>
                <w:rFonts w:cs="Arial"/>
                <w:b/>
              </w:rPr>
            </w:pPr>
            <w:r>
              <w:rPr>
                <w:rFonts w:cs="Arial"/>
                <w:b/>
              </w:rPr>
              <w:t xml:space="preserve">          </w:t>
            </w:r>
            <w:r w:rsidRPr="00883B57">
              <w:rPr>
                <w:rFonts w:cs="Arial"/>
                <w:b/>
              </w:rPr>
              <w:t>Hopewell, Virginia</w:t>
            </w:r>
          </w:p>
          <w:p w14:paraId="0E119DC2" w14:textId="77777777" w:rsidR="00D130F1" w:rsidRDefault="00D130F1" w:rsidP="00D130F1">
            <w:pPr>
              <w:rPr>
                <w:rFonts w:cs="Arial"/>
                <w:b/>
              </w:rPr>
            </w:pPr>
          </w:p>
          <w:p w14:paraId="3ACBBCD7" w14:textId="059CD641" w:rsidR="00D130F1" w:rsidRPr="00D130F1" w:rsidRDefault="00D130F1" w:rsidP="00D130F1">
            <w:pPr>
              <w:rPr>
                <w:rFonts w:cs="Arial"/>
                <w:b/>
              </w:rPr>
            </w:pPr>
            <w:r>
              <w:rPr>
                <w:rFonts w:cs="Arial"/>
                <w:b/>
              </w:rPr>
              <w:t xml:space="preserve">        And:   </w:t>
            </w:r>
          </w:p>
          <w:p w14:paraId="37B422AE" w14:textId="4B9189DC" w:rsidR="000A31B7" w:rsidRPr="00321727" w:rsidRDefault="00FD696D" w:rsidP="00E41079">
            <w:pPr>
              <w:ind w:left="720" w:hanging="720"/>
              <w:rPr>
                <w:rFonts w:cs="Arial"/>
                <w:b/>
                <w:szCs w:val="24"/>
              </w:rPr>
            </w:pPr>
            <w:r>
              <w:rPr>
                <w:rFonts w:cs="Arial"/>
                <w:b/>
                <w:szCs w:val="24"/>
              </w:rPr>
              <w:t xml:space="preserve">          </w:t>
            </w:r>
            <w:r w:rsidR="00C23C57" w:rsidRPr="00321727">
              <w:rPr>
                <w:rFonts w:cs="Arial"/>
                <w:b/>
                <w:szCs w:val="24"/>
              </w:rPr>
              <w:t>Legal Affairs</w:t>
            </w:r>
          </w:p>
          <w:p w14:paraId="14A338AB" w14:textId="77777777" w:rsidR="00C23C57" w:rsidRPr="00321727" w:rsidRDefault="00C23C57" w:rsidP="00E41079">
            <w:pPr>
              <w:ind w:left="720" w:hanging="720"/>
              <w:rPr>
                <w:rFonts w:cs="Arial"/>
                <w:b/>
                <w:szCs w:val="24"/>
              </w:rPr>
            </w:pPr>
            <w:r w:rsidRPr="00321727">
              <w:rPr>
                <w:rFonts w:cs="Arial"/>
                <w:b/>
                <w:szCs w:val="24"/>
              </w:rPr>
              <w:t xml:space="preserve">          Hopewell Police Department</w:t>
            </w:r>
          </w:p>
          <w:p w14:paraId="54C1A839" w14:textId="77777777" w:rsidR="000A31B7" w:rsidRPr="00321727" w:rsidRDefault="00403204" w:rsidP="00C23C57">
            <w:pPr>
              <w:ind w:left="720" w:hanging="720"/>
              <w:rPr>
                <w:rFonts w:cs="Arial"/>
                <w:b/>
                <w:szCs w:val="24"/>
              </w:rPr>
            </w:pPr>
            <w:r w:rsidRPr="00321727">
              <w:rPr>
                <w:rFonts w:cs="Arial"/>
                <w:b/>
                <w:szCs w:val="24"/>
              </w:rPr>
              <w:t xml:space="preserve">          </w:t>
            </w:r>
            <w:r w:rsidR="00C23C57" w:rsidRPr="00321727">
              <w:rPr>
                <w:rFonts w:cs="Arial"/>
                <w:b/>
                <w:szCs w:val="24"/>
              </w:rPr>
              <w:t>150 W. Randolph Rd</w:t>
            </w:r>
          </w:p>
          <w:p w14:paraId="245F8413" w14:textId="77777777" w:rsidR="000A31B7" w:rsidRPr="009403E4" w:rsidRDefault="00403204" w:rsidP="00E41079">
            <w:pPr>
              <w:ind w:left="720" w:hanging="720"/>
              <w:rPr>
                <w:rFonts w:cs="Arial"/>
                <w:b/>
                <w:szCs w:val="24"/>
              </w:rPr>
            </w:pPr>
            <w:r w:rsidRPr="00321727">
              <w:rPr>
                <w:rFonts w:cs="Arial"/>
                <w:b/>
                <w:szCs w:val="24"/>
              </w:rPr>
              <w:t xml:space="preserve">          </w:t>
            </w:r>
            <w:r w:rsidR="00C23C57" w:rsidRPr="00321727">
              <w:rPr>
                <w:rFonts w:cs="Arial"/>
                <w:b/>
                <w:szCs w:val="24"/>
              </w:rPr>
              <w:t>Hopewell, VA 23860</w:t>
            </w:r>
          </w:p>
          <w:p w14:paraId="7F5A9FEB" w14:textId="77777777" w:rsidR="000A31B7" w:rsidRPr="009403E4" w:rsidRDefault="000A31B7" w:rsidP="00E41079">
            <w:pPr>
              <w:ind w:left="720" w:hanging="720"/>
              <w:rPr>
                <w:rFonts w:cs="Arial"/>
                <w:b/>
                <w:szCs w:val="24"/>
              </w:rPr>
            </w:pPr>
            <w:r w:rsidRPr="009403E4">
              <w:rPr>
                <w:rFonts w:cs="Arial"/>
                <w:b/>
                <w:szCs w:val="24"/>
              </w:rPr>
              <w:t xml:space="preserve">            </w:t>
            </w:r>
          </w:p>
          <w:p w14:paraId="52B60477" w14:textId="77777777" w:rsidR="000A31B7" w:rsidRPr="009403E4" w:rsidRDefault="000A31B7" w:rsidP="00E41079">
            <w:pPr>
              <w:rPr>
                <w:rFonts w:cs="Arial"/>
                <w:b/>
                <w:szCs w:val="24"/>
              </w:rPr>
            </w:pPr>
            <w:r w:rsidRPr="009403E4">
              <w:rPr>
                <w:rFonts w:cs="Arial"/>
                <w:b/>
                <w:szCs w:val="24"/>
              </w:rPr>
              <w:t>and</w:t>
            </w:r>
          </w:p>
          <w:p w14:paraId="2BD61A14" w14:textId="77777777" w:rsidR="000A31B7" w:rsidRPr="009403E4" w:rsidRDefault="000A31B7" w:rsidP="00E41079">
            <w:pPr>
              <w:rPr>
                <w:rFonts w:cs="Arial"/>
                <w:b/>
                <w:szCs w:val="24"/>
              </w:rPr>
            </w:pPr>
          </w:p>
          <w:p w14:paraId="4FB34ABB" w14:textId="563BC378" w:rsidR="000A31B7" w:rsidRPr="00321727" w:rsidRDefault="00DD4E8E" w:rsidP="00E41079">
            <w:pPr>
              <w:rPr>
                <w:rFonts w:cs="Arial"/>
                <w:b/>
                <w:szCs w:val="24"/>
              </w:rPr>
            </w:pPr>
            <w:r>
              <w:rPr>
                <w:rFonts w:cs="Arial"/>
                <w:b/>
                <w:szCs w:val="24"/>
              </w:rPr>
              <w:t>SGT.</w:t>
            </w:r>
            <w:r w:rsidR="00EA527A">
              <w:rPr>
                <w:rFonts w:cs="Arial"/>
                <w:b/>
                <w:szCs w:val="24"/>
              </w:rPr>
              <w:t xml:space="preserve"> </w:t>
            </w:r>
            <w:proofErr w:type="spellStart"/>
            <w:r w:rsidR="00EA527A">
              <w:rPr>
                <w:rFonts w:cs="Arial"/>
                <w:b/>
                <w:szCs w:val="24"/>
              </w:rPr>
              <w:t>JACQUITA</w:t>
            </w:r>
            <w:proofErr w:type="spellEnd"/>
            <w:r w:rsidR="002819BD" w:rsidRPr="00321727">
              <w:rPr>
                <w:rFonts w:cs="Arial"/>
                <w:b/>
                <w:szCs w:val="24"/>
              </w:rPr>
              <w:t>. ALLEN</w:t>
            </w:r>
            <w:r w:rsidR="001B3CE2">
              <w:rPr>
                <w:rFonts w:cs="Arial"/>
                <w:b/>
                <w:szCs w:val="24"/>
              </w:rPr>
              <w:t>,</w:t>
            </w:r>
          </w:p>
          <w:p w14:paraId="2C46BD21" w14:textId="77777777" w:rsidR="000A31B7" w:rsidRPr="001E6A89" w:rsidRDefault="000A31B7" w:rsidP="00E41079">
            <w:pPr>
              <w:rPr>
                <w:rFonts w:cs="Arial"/>
                <w:b/>
                <w:szCs w:val="24"/>
                <w:highlight w:val="cyan"/>
              </w:rPr>
            </w:pPr>
          </w:p>
          <w:p w14:paraId="121E3A1E" w14:textId="37AB023E" w:rsidR="000A31B7" w:rsidRDefault="000A31B7" w:rsidP="009F3FB8">
            <w:pPr>
              <w:rPr>
                <w:rFonts w:cs="Arial"/>
                <w:b/>
                <w:szCs w:val="24"/>
              </w:rPr>
            </w:pPr>
            <w:r w:rsidRPr="00321727">
              <w:rPr>
                <w:rFonts w:cs="Arial"/>
                <w:b/>
                <w:szCs w:val="24"/>
              </w:rPr>
              <w:t xml:space="preserve">          SERVE:</w:t>
            </w:r>
          </w:p>
          <w:p w14:paraId="4FDBE566" w14:textId="77777777" w:rsidR="00DD4E8E" w:rsidRPr="00DD4E8E" w:rsidRDefault="00DD4E8E" w:rsidP="00DD4E8E">
            <w:pPr>
              <w:rPr>
                <w:rFonts w:cs="Arial"/>
                <w:b/>
                <w:szCs w:val="24"/>
              </w:rPr>
            </w:pPr>
            <w:r>
              <w:rPr>
                <w:rFonts w:cs="Arial"/>
                <w:b/>
                <w:szCs w:val="24"/>
              </w:rPr>
              <w:t xml:space="preserve">           </w:t>
            </w:r>
            <w:r w:rsidRPr="00DD4E8E">
              <w:rPr>
                <w:rFonts w:cs="Arial"/>
                <w:b/>
                <w:szCs w:val="24"/>
              </w:rPr>
              <w:t>83 Crater Woods Court</w:t>
            </w:r>
          </w:p>
          <w:p w14:paraId="3681DC57" w14:textId="345FAAC7" w:rsidR="00DD4E8E" w:rsidRDefault="00DD4E8E" w:rsidP="00DD4E8E">
            <w:pPr>
              <w:rPr>
                <w:rFonts w:cs="Arial"/>
                <w:b/>
                <w:szCs w:val="24"/>
              </w:rPr>
            </w:pPr>
            <w:r>
              <w:rPr>
                <w:rFonts w:cs="Arial"/>
                <w:b/>
                <w:szCs w:val="24"/>
              </w:rPr>
              <w:t xml:space="preserve">           </w:t>
            </w:r>
            <w:r w:rsidRPr="00DD4E8E">
              <w:rPr>
                <w:rFonts w:cs="Arial"/>
                <w:b/>
                <w:szCs w:val="24"/>
              </w:rPr>
              <w:t>Petersburg, VA 23805</w:t>
            </w:r>
          </w:p>
          <w:p w14:paraId="02BF79B5" w14:textId="77777777" w:rsidR="00DD4E8E" w:rsidRPr="00321727" w:rsidRDefault="00DD4E8E" w:rsidP="009F3FB8">
            <w:pPr>
              <w:rPr>
                <w:rFonts w:cs="Arial"/>
                <w:b/>
                <w:szCs w:val="24"/>
              </w:rPr>
            </w:pPr>
          </w:p>
          <w:p w14:paraId="2CA847E6" w14:textId="479C6559" w:rsidR="000A31B7" w:rsidRPr="00321727" w:rsidRDefault="000A31B7" w:rsidP="00E41079">
            <w:pPr>
              <w:rPr>
                <w:rFonts w:cs="Arial"/>
                <w:b/>
                <w:szCs w:val="24"/>
              </w:rPr>
            </w:pPr>
            <w:r w:rsidRPr="00321727">
              <w:rPr>
                <w:rFonts w:cs="Arial"/>
                <w:b/>
                <w:szCs w:val="24"/>
              </w:rPr>
              <w:t xml:space="preserve">          </w:t>
            </w:r>
            <w:r w:rsidR="00321727" w:rsidRPr="00321727">
              <w:rPr>
                <w:rFonts w:cs="Arial"/>
                <w:b/>
                <w:szCs w:val="24"/>
              </w:rPr>
              <w:t>Hopewell Police Department</w:t>
            </w:r>
          </w:p>
          <w:p w14:paraId="4EDB0278" w14:textId="5115BA60" w:rsidR="000A31B7" w:rsidRPr="00321727" w:rsidRDefault="000A31B7" w:rsidP="00E41079">
            <w:pPr>
              <w:rPr>
                <w:rFonts w:cs="Arial"/>
                <w:b/>
                <w:szCs w:val="24"/>
              </w:rPr>
            </w:pPr>
            <w:r w:rsidRPr="00321727">
              <w:rPr>
                <w:rFonts w:cs="Arial"/>
                <w:b/>
                <w:szCs w:val="24"/>
              </w:rPr>
              <w:t xml:space="preserve">          </w:t>
            </w:r>
            <w:r w:rsidR="00321727" w:rsidRPr="00321727">
              <w:rPr>
                <w:rFonts w:cs="Arial"/>
                <w:b/>
                <w:szCs w:val="24"/>
              </w:rPr>
              <w:t>150 W. Randolph Rd</w:t>
            </w:r>
          </w:p>
          <w:p w14:paraId="42FA8D1C" w14:textId="7F283F54" w:rsidR="000A31B7" w:rsidRDefault="000A31B7" w:rsidP="00E41079">
            <w:pPr>
              <w:rPr>
                <w:rFonts w:cs="Arial"/>
                <w:b/>
                <w:szCs w:val="24"/>
              </w:rPr>
            </w:pPr>
            <w:r w:rsidRPr="00321727">
              <w:rPr>
                <w:rFonts w:cs="Arial"/>
                <w:b/>
                <w:szCs w:val="24"/>
              </w:rPr>
              <w:t xml:space="preserve">          </w:t>
            </w:r>
            <w:r w:rsidR="00321727" w:rsidRPr="00321727">
              <w:rPr>
                <w:rFonts w:cs="Arial"/>
                <w:b/>
                <w:szCs w:val="24"/>
              </w:rPr>
              <w:t>Hopewell, VA 23860</w:t>
            </w:r>
          </w:p>
          <w:p w14:paraId="46127CA4" w14:textId="6214C1E7" w:rsidR="00FD696D" w:rsidRDefault="00FD696D" w:rsidP="00E41079">
            <w:pPr>
              <w:rPr>
                <w:rFonts w:cs="Arial"/>
                <w:b/>
                <w:szCs w:val="24"/>
              </w:rPr>
            </w:pPr>
          </w:p>
          <w:p w14:paraId="515F9654" w14:textId="7C409D3C" w:rsidR="00FD696D" w:rsidRDefault="00FD696D" w:rsidP="00E41079">
            <w:pPr>
              <w:rPr>
                <w:rFonts w:cs="Arial"/>
                <w:b/>
                <w:szCs w:val="24"/>
              </w:rPr>
            </w:pPr>
            <w:r>
              <w:rPr>
                <w:rFonts w:cs="Arial"/>
                <w:b/>
                <w:szCs w:val="24"/>
              </w:rPr>
              <w:t>and</w:t>
            </w:r>
          </w:p>
          <w:p w14:paraId="55DD0294" w14:textId="5D5997D8" w:rsidR="00FD696D" w:rsidRDefault="00FD696D" w:rsidP="00E41079">
            <w:pPr>
              <w:rPr>
                <w:rFonts w:cs="Arial"/>
                <w:b/>
                <w:szCs w:val="24"/>
              </w:rPr>
            </w:pPr>
          </w:p>
          <w:p w14:paraId="2F0009A2" w14:textId="77777777" w:rsidR="001B3CE2" w:rsidRDefault="001B3CE2" w:rsidP="00E41079">
            <w:pPr>
              <w:rPr>
                <w:rFonts w:cs="Arial"/>
                <w:b/>
                <w:szCs w:val="24"/>
              </w:rPr>
            </w:pPr>
          </w:p>
          <w:p w14:paraId="161D6728" w14:textId="77777777" w:rsidR="001B3CE2" w:rsidRDefault="001B3CE2" w:rsidP="00E41079">
            <w:pPr>
              <w:rPr>
                <w:rFonts w:cs="Arial"/>
                <w:b/>
                <w:szCs w:val="24"/>
              </w:rPr>
            </w:pPr>
          </w:p>
          <w:p w14:paraId="5123219E" w14:textId="0D3D5D34" w:rsidR="00FD696D" w:rsidRDefault="001B3CE2" w:rsidP="00E41079">
            <w:pPr>
              <w:rPr>
                <w:rFonts w:cs="Arial"/>
                <w:b/>
                <w:szCs w:val="24"/>
              </w:rPr>
            </w:pPr>
            <w:r>
              <w:rPr>
                <w:rFonts w:cs="Arial"/>
                <w:b/>
                <w:szCs w:val="24"/>
              </w:rPr>
              <w:t xml:space="preserve">RETIRED POLICE CHIEF JOHN </w:t>
            </w:r>
            <w:proofErr w:type="spellStart"/>
            <w:r>
              <w:rPr>
                <w:rFonts w:cs="Arial"/>
                <w:b/>
                <w:szCs w:val="24"/>
              </w:rPr>
              <w:t>KEOHANE</w:t>
            </w:r>
            <w:proofErr w:type="spellEnd"/>
            <w:r>
              <w:rPr>
                <w:rFonts w:cs="Arial"/>
                <w:b/>
                <w:szCs w:val="24"/>
              </w:rPr>
              <w:t>,</w:t>
            </w:r>
          </w:p>
          <w:p w14:paraId="6A90DF5F" w14:textId="6424C1EC" w:rsidR="00FD696D" w:rsidRDefault="00FD696D" w:rsidP="00E41079">
            <w:pPr>
              <w:rPr>
                <w:rFonts w:cs="Arial"/>
                <w:b/>
                <w:szCs w:val="24"/>
              </w:rPr>
            </w:pPr>
          </w:p>
          <w:p w14:paraId="2ABC6D28" w14:textId="29AD3A0C" w:rsidR="00FD696D" w:rsidRDefault="00FD696D" w:rsidP="00E41079">
            <w:pPr>
              <w:rPr>
                <w:rFonts w:cs="Arial"/>
                <w:b/>
                <w:szCs w:val="24"/>
              </w:rPr>
            </w:pPr>
            <w:r>
              <w:rPr>
                <w:rFonts w:cs="Arial"/>
                <w:b/>
                <w:szCs w:val="24"/>
              </w:rPr>
              <w:t xml:space="preserve">          Serve:</w:t>
            </w:r>
          </w:p>
          <w:p w14:paraId="27566FB8" w14:textId="3E5A3D1B" w:rsidR="00FD696D" w:rsidRDefault="00FD696D" w:rsidP="00E41079">
            <w:pPr>
              <w:rPr>
                <w:rFonts w:cs="Arial"/>
                <w:b/>
                <w:szCs w:val="24"/>
              </w:rPr>
            </w:pPr>
            <w:r>
              <w:rPr>
                <w:rFonts w:cs="Arial"/>
                <w:b/>
                <w:szCs w:val="24"/>
              </w:rPr>
              <w:t xml:space="preserve">           616 Dauphin Drive</w:t>
            </w:r>
          </w:p>
          <w:p w14:paraId="26E6F732" w14:textId="561D224F" w:rsidR="00FD696D" w:rsidRDefault="00FD696D" w:rsidP="00E41079">
            <w:pPr>
              <w:rPr>
                <w:rFonts w:cs="Arial"/>
                <w:b/>
                <w:szCs w:val="24"/>
              </w:rPr>
            </w:pPr>
            <w:r>
              <w:rPr>
                <w:rFonts w:cs="Arial"/>
                <w:b/>
                <w:szCs w:val="24"/>
              </w:rPr>
              <w:t xml:space="preserve">           North Chesterfield, VA 23236</w:t>
            </w:r>
          </w:p>
          <w:p w14:paraId="36BA0751" w14:textId="24500DD6" w:rsidR="00E43F6C" w:rsidRDefault="00E43F6C" w:rsidP="00E41079">
            <w:pPr>
              <w:rPr>
                <w:rFonts w:cs="Arial"/>
                <w:b/>
                <w:szCs w:val="24"/>
              </w:rPr>
            </w:pPr>
          </w:p>
          <w:p w14:paraId="2E2F820A" w14:textId="43622CE2" w:rsidR="00E43F6C" w:rsidRDefault="00E43F6C" w:rsidP="00E41079">
            <w:pPr>
              <w:rPr>
                <w:rFonts w:cs="Arial"/>
                <w:b/>
                <w:szCs w:val="24"/>
              </w:rPr>
            </w:pPr>
            <w:r>
              <w:rPr>
                <w:rFonts w:cs="Arial"/>
                <w:b/>
                <w:szCs w:val="24"/>
              </w:rPr>
              <w:t>and</w:t>
            </w:r>
          </w:p>
          <w:p w14:paraId="2860A99A" w14:textId="458DA8C5" w:rsidR="00E43F6C" w:rsidRDefault="00E43F6C" w:rsidP="00E41079">
            <w:pPr>
              <w:rPr>
                <w:rFonts w:cs="Arial"/>
                <w:b/>
                <w:szCs w:val="24"/>
              </w:rPr>
            </w:pPr>
          </w:p>
          <w:p w14:paraId="66905F29" w14:textId="0F54C861" w:rsidR="00E43F6C" w:rsidRDefault="00D130F1" w:rsidP="00E41079">
            <w:pPr>
              <w:rPr>
                <w:rFonts w:cs="Arial"/>
                <w:b/>
                <w:szCs w:val="24"/>
              </w:rPr>
            </w:pPr>
            <w:r w:rsidRPr="00D130F1">
              <w:rPr>
                <w:rFonts w:cs="Arial"/>
                <w:b/>
                <w:szCs w:val="24"/>
              </w:rPr>
              <w:t>J</w:t>
            </w:r>
            <w:r w:rsidR="009D40CD">
              <w:rPr>
                <w:rFonts w:cs="Arial"/>
                <w:b/>
                <w:szCs w:val="24"/>
              </w:rPr>
              <w:t>OHN DOE</w:t>
            </w:r>
            <w:r w:rsidRPr="00D130F1">
              <w:rPr>
                <w:rFonts w:cs="Arial"/>
                <w:b/>
                <w:szCs w:val="24"/>
              </w:rPr>
              <w:t>, unnamed City of Hopewell Detective</w:t>
            </w:r>
            <w:r w:rsidR="00C72385">
              <w:rPr>
                <w:rFonts w:cs="Arial"/>
                <w:b/>
                <w:szCs w:val="24"/>
              </w:rPr>
              <w:t>,</w:t>
            </w:r>
          </w:p>
          <w:p w14:paraId="6D2C8CCA" w14:textId="6EF6E124" w:rsidR="004224A7" w:rsidRDefault="004224A7" w:rsidP="00E41079">
            <w:pPr>
              <w:rPr>
                <w:rFonts w:cs="Arial"/>
                <w:b/>
                <w:szCs w:val="24"/>
              </w:rPr>
            </w:pPr>
          </w:p>
          <w:p w14:paraId="10281DF0" w14:textId="0D8F3B59" w:rsidR="004224A7" w:rsidRDefault="004224A7" w:rsidP="00E41079">
            <w:pPr>
              <w:rPr>
                <w:rFonts w:cs="Arial"/>
                <w:b/>
                <w:szCs w:val="24"/>
              </w:rPr>
            </w:pPr>
            <w:r>
              <w:rPr>
                <w:rFonts w:cs="Arial"/>
                <w:b/>
                <w:szCs w:val="24"/>
              </w:rPr>
              <w:t>and</w:t>
            </w:r>
          </w:p>
          <w:p w14:paraId="1CE5DDD4" w14:textId="3807FFF4" w:rsidR="004224A7" w:rsidRDefault="004224A7" w:rsidP="00E41079">
            <w:pPr>
              <w:rPr>
                <w:rFonts w:cs="Arial"/>
                <w:b/>
                <w:szCs w:val="24"/>
              </w:rPr>
            </w:pPr>
          </w:p>
          <w:p w14:paraId="32FF9D6A" w14:textId="2FACA395" w:rsidR="00047A4F" w:rsidRDefault="00C72385" w:rsidP="00E41079">
            <w:pPr>
              <w:rPr>
                <w:rFonts w:cs="Arial"/>
                <w:b/>
                <w:szCs w:val="24"/>
              </w:rPr>
            </w:pPr>
            <w:r>
              <w:rPr>
                <w:rFonts w:cs="Arial"/>
                <w:b/>
                <w:szCs w:val="24"/>
              </w:rPr>
              <w:t>RICHARD</w:t>
            </w:r>
            <w:r w:rsidR="00047A4F">
              <w:rPr>
                <w:rFonts w:cs="Arial"/>
                <w:b/>
                <w:szCs w:val="24"/>
              </w:rPr>
              <w:t xml:space="preserve"> K. </w:t>
            </w:r>
            <w:r>
              <w:rPr>
                <w:rFonts w:cs="Arial"/>
                <w:b/>
                <w:szCs w:val="24"/>
              </w:rPr>
              <w:t>NEWMAN,</w:t>
            </w:r>
          </w:p>
          <w:p w14:paraId="42421897" w14:textId="4996BBC2" w:rsidR="00047A4F" w:rsidRDefault="00047A4F" w:rsidP="00E41079">
            <w:pPr>
              <w:rPr>
                <w:rFonts w:cs="Arial"/>
                <w:b/>
                <w:szCs w:val="24"/>
              </w:rPr>
            </w:pPr>
            <w:r>
              <w:rPr>
                <w:rFonts w:cs="Arial"/>
                <w:b/>
                <w:szCs w:val="24"/>
              </w:rPr>
              <w:t>Commonwealth Attorney</w:t>
            </w:r>
            <w:r w:rsidR="00C72385">
              <w:rPr>
                <w:rFonts w:cs="Arial"/>
                <w:b/>
                <w:szCs w:val="24"/>
              </w:rPr>
              <w:t>,</w:t>
            </w:r>
          </w:p>
          <w:p w14:paraId="3F92E52D" w14:textId="77777777" w:rsidR="00047A4F" w:rsidRDefault="00047A4F" w:rsidP="00E41079">
            <w:pPr>
              <w:rPr>
                <w:rFonts w:cs="Arial"/>
                <w:b/>
                <w:szCs w:val="24"/>
              </w:rPr>
            </w:pPr>
          </w:p>
          <w:p w14:paraId="45C13907" w14:textId="77777777" w:rsidR="00047A4F" w:rsidRDefault="00047A4F" w:rsidP="00E41079">
            <w:pPr>
              <w:rPr>
                <w:rFonts w:cs="Arial"/>
                <w:b/>
                <w:szCs w:val="24"/>
              </w:rPr>
            </w:pPr>
            <w:r>
              <w:rPr>
                <w:rFonts w:cs="Arial"/>
                <w:b/>
                <w:szCs w:val="24"/>
              </w:rPr>
              <w:t>Serve:</w:t>
            </w:r>
          </w:p>
          <w:p w14:paraId="195F708E" w14:textId="77777777" w:rsidR="00047A4F" w:rsidRPr="00047A4F" w:rsidRDefault="00047A4F" w:rsidP="00047A4F">
            <w:pPr>
              <w:rPr>
                <w:rFonts w:cs="Arial"/>
                <w:b/>
                <w:szCs w:val="24"/>
              </w:rPr>
            </w:pPr>
            <w:r>
              <w:rPr>
                <w:rFonts w:cs="Arial"/>
                <w:b/>
                <w:szCs w:val="24"/>
              </w:rPr>
              <w:t xml:space="preserve">          </w:t>
            </w:r>
            <w:r w:rsidRPr="00047A4F">
              <w:rPr>
                <w:rFonts w:cs="Arial"/>
                <w:b/>
                <w:szCs w:val="24"/>
              </w:rPr>
              <w:t>100 East Broadway,  Rm. 252</w:t>
            </w:r>
          </w:p>
          <w:p w14:paraId="097C8132" w14:textId="6EF58150" w:rsidR="00FD696D" w:rsidRDefault="00047A4F" w:rsidP="00047A4F">
            <w:pPr>
              <w:rPr>
                <w:rFonts w:cs="Arial"/>
                <w:b/>
                <w:szCs w:val="24"/>
              </w:rPr>
            </w:pPr>
            <w:r>
              <w:rPr>
                <w:rFonts w:cs="Arial"/>
                <w:b/>
                <w:szCs w:val="24"/>
              </w:rPr>
              <w:t xml:space="preserve">          </w:t>
            </w:r>
            <w:r w:rsidRPr="00047A4F">
              <w:rPr>
                <w:rFonts w:cs="Arial"/>
                <w:b/>
                <w:szCs w:val="24"/>
              </w:rPr>
              <w:t>Hopewell, Virginia 23860</w:t>
            </w:r>
            <w:r w:rsidR="00FD696D">
              <w:rPr>
                <w:rFonts w:cs="Arial"/>
                <w:b/>
                <w:szCs w:val="24"/>
              </w:rPr>
              <w:t xml:space="preserve">       </w:t>
            </w:r>
          </w:p>
          <w:p w14:paraId="2CA0FDFC" w14:textId="77777777" w:rsidR="00FD696D" w:rsidRPr="009403E4" w:rsidRDefault="00FD696D" w:rsidP="00E41079">
            <w:pPr>
              <w:rPr>
                <w:rFonts w:cs="Arial"/>
                <w:b/>
                <w:szCs w:val="24"/>
              </w:rPr>
            </w:pPr>
          </w:p>
          <w:p w14:paraId="21044B02" w14:textId="77777777" w:rsidR="000A31B7" w:rsidRDefault="000A31B7" w:rsidP="00E41079">
            <w:pPr>
              <w:rPr>
                <w:rFonts w:cs="Arial"/>
                <w:b/>
                <w:szCs w:val="24"/>
              </w:rPr>
            </w:pPr>
            <w:r w:rsidRPr="009403E4">
              <w:rPr>
                <w:rFonts w:cs="Arial"/>
                <w:b/>
                <w:szCs w:val="24"/>
              </w:rPr>
              <w:t xml:space="preserve">            </w:t>
            </w:r>
            <w:r>
              <w:rPr>
                <w:rFonts w:cs="Arial"/>
                <w:b/>
                <w:szCs w:val="24"/>
              </w:rPr>
              <w:t xml:space="preserve">           </w:t>
            </w:r>
          </w:p>
          <w:p w14:paraId="3CBE4B6B" w14:textId="77777777" w:rsidR="000A31B7" w:rsidRPr="009403E4" w:rsidRDefault="000A31B7" w:rsidP="00E41079">
            <w:pPr>
              <w:rPr>
                <w:rFonts w:cs="Arial"/>
                <w:b/>
                <w:szCs w:val="24"/>
              </w:rPr>
            </w:pPr>
            <w:r>
              <w:rPr>
                <w:rFonts w:cs="Arial"/>
                <w:b/>
                <w:szCs w:val="24"/>
              </w:rPr>
              <w:t xml:space="preserve">                                               </w:t>
            </w:r>
            <w:r w:rsidRPr="009403E4">
              <w:rPr>
                <w:rFonts w:cs="Arial"/>
                <w:b/>
                <w:szCs w:val="24"/>
              </w:rPr>
              <w:t>Defendants</w:t>
            </w:r>
            <w:r>
              <w:rPr>
                <w:rFonts w:cs="Arial"/>
                <w:b/>
                <w:szCs w:val="24"/>
              </w:rPr>
              <w:t>.</w:t>
            </w:r>
          </w:p>
        </w:tc>
        <w:tc>
          <w:tcPr>
            <w:tcW w:w="4788" w:type="dxa"/>
            <w:tcBorders>
              <w:left w:val="nil"/>
            </w:tcBorders>
          </w:tcPr>
          <w:p w14:paraId="3EA2E2B9" w14:textId="77777777" w:rsidR="005F62B2" w:rsidRDefault="005F62B2" w:rsidP="00E41079">
            <w:pPr>
              <w:jc w:val="center"/>
              <w:rPr>
                <w:rFonts w:cs="Arial"/>
                <w:b/>
                <w:szCs w:val="24"/>
              </w:rPr>
            </w:pPr>
          </w:p>
          <w:p w14:paraId="5827D6BB" w14:textId="77777777" w:rsidR="005F62B2" w:rsidRDefault="005F62B2" w:rsidP="00E41079">
            <w:pPr>
              <w:jc w:val="center"/>
              <w:rPr>
                <w:rFonts w:cs="Arial"/>
                <w:b/>
                <w:szCs w:val="24"/>
              </w:rPr>
            </w:pPr>
          </w:p>
          <w:p w14:paraId="7B1872C5" w14:textId="77777777" w:rsidR="005F62B2" w:rsidRDefault="005F62B2" w:rsidP="00E41079">
            <w:pPr>
              <w:jc w:val="center"/>
              <w:rPr>
                <w:rFonts w:cs="Arial"/>
                <w:b/>
                <w:szCs w:val="24"/>
              </w:rPr>
            </w:pPr>
          </w:p>
          <w:p w14:paraId="7B8BCE27" w14:textId="77777777" w:rsidR="005F62B2" w:rsidRDefault="005F62B2" w:rsidP="00E41079">
            <w:pPr>
              <w:jc w:val="center"/>
              <w:rPr>
                <w:rFonts w:cs="Arial"/>
                <w:b/>
                <w:szCs w:val="24"/>
              </w:rPr>
            </w:pPr>
          </w:p>
          <w:p w14:paraId="398ABED2" w14:textId="77777777" w:rsidR="005F62B2" w:rsidRDefault="005F62B2" w:rsidP="00E41079">
            <w:pPr>
              <w:jc w:val="center"/>
              <w:rPr>
                <w:rFonts w:cs="Arial"/>
                <w:b/>
                <w:szCs w:val="24"/>
              </w:rPr>
            </w:pPr>
          </w:p>
          <w:p w14:paraId="55F034F6" w14:textId="77777777" w:rsidR="005F62B2" w:rsidRDefault="005F62B2" w:rsidP="00E41079">
            <w:pPr>
              <w:jc w:val="center"/>
              <w:rPr>
                <w:rFonts w:cs="Arial"/>
                <w:b/>
                <w:szCs w:val="24"/>
              </w:rPr>
            </w:pPr>
          </w:p>
          <w:p w14:paraId="08F0B2D4" w14:textId="77777777" w:rsidR="005F62B2" w:rsidRDefault="005F62B2" w:rsidP="00E41079">
            <w:pPr>
              <w:jc w:val="center"/>
              <w:rPr>
                <w:rFonts w:cs="Arial"/>
                <w:b/>
                <w:szCs w:val="24"/>
              </w:rPr>
            </w:pPr>
          </w:p>
          <w:p w14:paraId="10766E09" w14:textId="77777777" w:rsidR="005F62B2" w:rsidRDefault="005F62B2" w:rsidP="00E41079">
            <w:pPr>
              <w:jc w:val="center"/>
              <w:rPr>
                <w:rFonts w:cs="Arial"/>
                <w:b/>
                <w:szCs w:val="24"/>
              </w:rPr>
            </w:pPr>
          </w:p>
          <w:p w14:paraId="6F3EB52C" w14:textId="0C673027" w:rsidR="000A31B7" w:rsidRPr="009403E4" w:rsidRDefault="005F62B2" w:rsidP="005F62B2">
            <w:pPr>
              <w:rPr>
                <w:rFonts w:cs="Arial"/>
                <w:szCs w:val="24"/>
              </w:rPr>
            </w:pPr>
            <w:r>
              <w:rPr>
                <w:rFonts w:cs="Arial"/>
                <w:b/>
                <w:szCs w:val="24"/>
              </w:rPr>
              <w:t xml:space="preserve">             Case No.:  </w:t>
            </w:r>
            <w:r w:rsidR="00DD4E8E">
              <w:rPr>
                <w:rFonts w:cs="Arial"/>
                <w:b/>
                <w:szCs w:val="24"/>
              </w:rPr>
              <w:t xml:space="preserve">  </w:t>
            </w:r>
          </w:p>
        </w:tc>
      </w:tr>
    </w:tbl>
    <w:p w14:paraId="053B3F3F" w14:textId="77777777" w:rsidR="000A31B7" w:rsidRDefault="000A31B7" w:rsidP="00BE5A02">
      <w:pPr>
        <w:pStyle w:val="Heading2"/>
        <w:jc w:val="left"/>
        <w:rPr>
          <w:rFonts w:cs="Arial"/>
          <w:szCs w:val="24"/>
        </w:rPr>
      </w:pPr>
    </w:p>
    <w:p w14:paraId="4CF5F874" w14:textId="3FC72A88" w:rsidR="000A31B7" w:rsidRPr="00BE5A02" w:rsidRDefault="005F62B2" w:rsidP="000A31B7">
      <w:pPr>
        <w:pStyle w:val="Heading2"/>
        <w:rPr>
          <w:rFonts w:cs="Arial"/>
          <w:szCs w:val="24"/>
        </w:rPr>
      </w:pPr>
      <w:r>
        <w:rPr>
          <w:rFonts w:cs="Arial"/>
          <w:szCs w:val="24"/>
        </w:rPr>
        <w:t>C</w:t>
      </w:r>
      <w:r w:rsidR="000A31B7" w:rsidRPr="00BE5A02">
        <w:rPr>
          <w:rFonts w:cs="Arial"/>
          <w:szCs w:val="24"/>
        </w:rPr>
        <w:t>OMPLAINT</w:t>
      </w:r>
    </w:p>
    <w:p w14:paraId="13494632" w14:textId="77777777" w:rsidR="00F57F4B" w:rsidRDefault="00F57F4B" w:rsidP="00F57F4B"/>
    <w:p w14:paraId="7D16ADA6" w14:textId="688E91EC" w:rsidR="00F57F4B" w:rsidRPr="00C72385" w:rsidRDefault="002654A7" w:rsidP="002654A7">
      <w:pPr>
        <w:tabs>
          <w:tab w:val="center" w:pos="4680"/>
          <w:tab w:val="right" w:pos="9360"/>
        </w:tabs>
        <w:rPr>
          <w:b/>
          <w:u w:val="single"/>
        </w:rPr>
      </w:pPr>
      <w:r w:rsidRPr="00E43F6C">
        <w:tab/>
      </w:r>
      <w:r w:rsidR="00C2614D" w:rsidRPr="00C72385">
        <w:rPr>
          <w:b/>
          <w:u w:val="single"/>
        </w:rPr>
        <w:t>JURISDICTION AND VENUE</w:t>
      </w:r>
      <w:r w:rsidRPr="00C72385">
        <w:rPr>
          <w:b/>
        </w:rPr>
        <w:tab/>
      </w:r>
    </w:p>
    <w:p w14:paraId="30FD1E68" w14:textId="77777777" w:rsidR="00E43F6C" w:rsidRPr="00C72385" w:rsidRDefault="00E43F6C" w:rsidP="00E43F6C">
      <w:pPr>
        <w:pStyle w:val="ListParagraph"/>
        <w:tabs>
          <w:tab w:val="left" w:pos="360"/>
          <w:tab w:val="left" w:pos="720"/>
        </w:tabs>
        <w:spacing w:line="480" w:lineRule="auto"/>
        <w:ind w:left="1080"/>
        <w:rPr>
          <w:b/>
        </w:rPr>
      </w:pPr>
    </w:p>
    <w:p w14:paraId="1D3F5245" w14:textId="1AFCA8B0" w:rsidR="00A65B9A" w:rsidRPr="00A65B9A" w:rsidRDefault="00E43F6C" w:rsidP="00E43F6C">
      <w:pPr>
        <w:pStyle w:val="ListParagraph"/>
        <w:tabs>
          <w:tab w:val="left" w:pos="360"/>
          <w:tab w:val="left" w:pos="720"/>
        </w:tabs>
        <w:spacing w:line="480" w:lineRule="auto"/>
        <w:ind w:left="0"/>
        <w:rPr>
          <w:b/>
        </w:rPr>
      </w:pPr>
      <w:r>
        <w:tab/>
        <w:t>1.</w:t>
      </w:r>
      <w:r>
        <w:tab/>
      </w:r>
      <w:r w:rsidR="00156691">
        <w:t xml:space="preserve">This </w:t>
      </w:r>
      <w:r w:rsidR="00A65B9A">
        <w:t xml:space="preserve">is a wrongful death </w:t>
      </w:r>
      <w:r w:rsidR="00156691">
        <w:t xml:space="preserve">cause of action </w:t>
      </w:r>
      <w:r w:rsidR="00A65B9A">
        <w:t>arising</w:t>
      </w:r>
      <w:r w:rsidR="00156691">
        <w:t xml:space="preserve"> under Virginia Code </w:t>
      </w:r>
      <w:r w:rsidR="00156691">
        <w:rPr>
          <w:rFonts w:cs="Arial"/>
        </w:rPr>
        <w:t>§</w:t>
      </w:r>
      <w:r w:rsidR="00A65B9A">
        <w:t xml:space="preserve"> 8.01 –</w:t>
      </w:r>
    </w:p>
    <w:p w14:paraId="2143EF98" w14:textId="1355418B" w:rsidR="000A31B7" w:rsidRDefault="00E43F6C" w:rsidP="00E43F6C">
      <w:pPr>
        <w:tabs>
          <w:tab w:val="left" w:pos="360"/>
          <w:tab w:val="left" w:pos="720"/>
        </w:tabs>
        <w:spacing w:line="480" w:lineRule="auto"/>
      </w:pPr>
      <w:r>
        <w:t xml:space="preserve">50 and </w:t>
      </w:r>
      <w:r>
        <w:rPr>
          <w:rFonts w:cs="Arial"/>
        </w:rPr>
        <w:t xml:space="preserve">§ </w:t>
      </w:r>
      <w:r>
        <w:t>64.2-454.</w:t>
      </w:r>
    </w:p>
    <w:p w14:paraId="54015F8A" w14:textId="18DD9E5C" w:rsidR="00C2614D" w:rsidRPr="00E43F6C" w:rsidRDefault="00E43F6C" w:rsidP="00E43F6C">
      <w:pPr>
        <w:tabs>
          <w:tab w:val="left" w:pos="360"/>
          <w:tab w:val="left" w:pos="720"/>
        </w:tabs>
        <w:spacing w:line="480" w:lineRule="auto"/>
        <w:rPr>
          <w:b/>
        </w:rPr>
      </w:pPr>
      <w:r>
        <w:tab/>
        <w:t xml:space="preserve">2.   </w:t>
      </w:r>
      <w:r w:rsidR="00C35149">
        <w:t xml:space="preserve">Defendant John </w:t>
      </w:r>
      <w:proofErr w:type="spellStart"/>
      <w:r w:rsidR="00C35149">
        <w:t>Keohane</w:t>
      </w:r>
      <w:proofErr w:type="spellEnd"/>
      <w:r w:rsidR="00C35149">
        <w:t xml:space="preserve"> resides in the County of Chesterfield and </w:t>
      </w:r>
      <w:r w:rsidR="00C2614D" w:rsidRPr="00E43F6C">
        <w:t>thus venue is appropriate in this court.</w:t>
      </w:r>
      <w:r w:rsidR="00C2614D" w:rsidRPr="00DC5E3B">
        <w:t xml:space="preserve"> </w:t>
      </w:r>
    </w:p>
    <w:p w14:paraId="53BB1383" w14:textId="77777777" w:rsidR="00C2614D" w:rsidRPr="00C72385" w:rsidRDefault="00C2614D" w:rsidP="00E43F6C">
      <w:pPr>
        <w:tabs>
          <w:tab w:val="left" w:pos="360"/>
          <w:tab w:val="left" w:pos="720"/>
        </w:tabs>
        <w:spacing w:line="480" w:lineRule="auto"/>
        <w:jc w:val="center"/>
        <w:rPr>
          <w:b/>
          <w:u w:val="single"/>
        </w:rPr>
      </w:pPr>
      <w:r w:rsidRPr="00C72385">
        <w:rPr>
          <w:b/>
          <w:u w:val="single"/>
        </w:rPr>
        <w:t>PARTIES</w:t>
      </w:r>
    </w:p>
    <w:p w14:paraId="4AE87563" w14:textId="3F1CDE12" w:rsidR="00AC4E9B" w:rsidRDefault="00E43F6C" w:rsidP="00E43F6C">
      <w:pPr>
        <w:pStyle w:val="ListParagraph"/>
        <w:tabs>
          <w:tab w:val="left" w:pos="360"/>
          <w:tab w:val="left" w:pos="720"/>
        </w:tabs>
        <w:spacing w:line="480" w:lineRule="auto"/>
        <w:ind w:left="0"/>
      </w:pPr>
      <w:r>
        <w:tab/>
        <w:t>3.</w:t>
      </w:r>
      <w:r>
        <w:tab/>
      </w:r>
      <w:r w:rsidR="00F05310" w:rsidRPr="00F05310">
        <w:t xml:space="preserve">Plaintiff </w:t>
      </w:r>
      <w:r w:rsidR="00A65B9A">
        <w:t xml:space="preserve">Ms. </w:t>
      </w:r>
      <w:r w:rsidR="001E6A89">
        <w:t>Donna W. Watson</w:t>
      </w:r>
      <w:r w:rsidR="00585759">
        <w:t>, i</w:t>
      </w:r>
      <w:r w:rsidR="00F05310" w:rsidRPr="00F05310">
        <w:t xml:space="preserve">s </w:t>
      </w:r>
      <w:r w:rsidR="00AC4E9B">
        <w:t xml:space="preserve">the </w:t>
      </w:r>
      <w:r w:rsidR="00A65B9A">
        <w:t>Personal</w:t>
      </w:r>
      <w:r w:rsidR="00AC4E9B">
        <w:t xml:space="preserve"> Representative of </w:t>
      </w:r>
      <w:r w:rsidR="001E6A89">
        <w:t xml:space="preserve">Troy </w:t>
      </w:r>
    </w:p>
    <w:p w14:paraId="52EC26EA" w14:textId="1EBF7BAF" w:rsidR="00F05310" w:rsidRPr="00F05310" w:rsidRDefault="00CA3482" w:rsidP="00E43F6C">
      <w:pPr>
        <w:tabs>
          <w:tab w:val="left" w:pos="360"/>
          <w:tab w:val="left" w:pos="720"/>
        </w:tabs>
        <w:spacing w:line="480" w:lineRule="auto"/>
      </w:pPr>
      <w:r>
        <w:lastRenderedPageBreak/>
        <w:t>Howlett, d</w:t>
      </w:r>
      <w:r w:rsidR="00A65B9A">
        <w:t>eceased</w:t>
      </w:r>
      <w:r w:rsidR="00AC4E9B">
        <w:t xml:space="preserve">, and </w:t>
      </w:r>
      <w:r w:rsidR="00585759">
        <w:t>i</w:t>
      </w:r>
      <w:r w:rsidR="00231795">
        <w:t xml:space="preserve">s </w:t>
      </w:r>
      <w:r w:rsidR="00AC4E9B">
        <w:t xml:space="preserve">the </w:t>
      </w:r>
      <w:r w:rsidR="00E43F6C">
        <w:t xml:space="preserve">Administrator </w:t>
      </w:r>
      <w:r w:rsidR="00734BE0">
        <w:t>of the</w:t>
      </w:r>
      <w:r w:rsidR="00AC4E9B">
        <w:t xml:space="preserve"> </w:t>
      </w:r>
      <w:r w:rsidR="00734BE0">
        <w:t xml:space="preserve">Estate of </w:t>
      </w:r>
      <w:r w:rsidR="001E6A89">
        <w:t>Troy Howlett</w:t>
      </w:r>
      <w:r w:rsidR="003F6B04">
        <w:t xml:space="preserve"> (“P</w:t>
      </w:r>
      <w:r w:rsidR="00231795">
        <w:t>laintiff”)</w:t>
      </w:r>
      <w:r w:rsidR="00F05310" w:rsidRPr="00F05310">
        <w:t xml:space="preserve">, duly qualified, </w:t>
      </w:r>
      <w:r w:rsidR="00231795">
        <w:t xml:space="preserve">on </w:t>
      </w:r>
      <w:r w:rsidRPr="00CA3482">
        <w:t>July 9</w:t>
      </w:r>
      <w:r w:rsidRPr="00CA3482">
        <w:rPr>
          <w:vertAlign w:val="superscript"/>
        </w:rPr>
        <w:t>th</w:t>
      </w:r>
      <w:r w:rsidR="00231795" w:rsidRPr="00CA3482">
        <w:t>, 20</w:t>
      </w:r>
      <w:r w:rsidRPr="00CA3482">
        <w:t>20</w:t>
      </w:r>
      <w:r w:rsidR="00231795" w:rsidRPr="00CA3482">
        <w:t xml:space="preserve"> in the Circuit Court of the C</w:t>
      </w:r>
      <w:r>
        <w:t>ounty</w:t>
      </w:r>
      <w:r w:rsidR="00231795" w:rsidRPr="00CA3482">
        <w:t xml:space="preserve"> of </w:t>
      </w:r>
      <w:r>
        <w:t>Charles City</w:t>
      </w:r>
      <w:r w:rsidR="00F05310" w:rsidRPr="00F05310">
        <w:t>.</w:t>
      </w:r>
      <w:r w:rsidR="00585759">
        <w:t xml:space="preserve"> She is a resident of Charles City, Virginia.</w:t>
      </w:r>
    </w:p>
    <w:p w14:paraId="489DB194" w14:textId="79601F5B" w:rsidR="00734BE0" w:rsidRDefault="00E43F6C" w:rsidP="00E43F6C">
      <w:pPr>
        <w:pStyle w:val="ListParagraph"/>
        <w:tabs>
          <w:tab w:val="left" w:pos="360"/>
          <w:tab w:val="left" w:pos="720"/>
        </w:tabs>
        <w:spacing w:line="480" w:lineRule="auto"/>
        <w:ind w:left="0"/>
      </w:pPr>
      <w:r>
        <w:tab/>
        <w:t>4.</w:t>
      </w:r>
      <w:r>
        <w:tab/>
      </w:r>
      <w:r w:rsidR="00F05310" w:rsidRPr="00F05310">
        <w:t xml:space="preserve">At all times relevant to this action, Mr. </w:t>
      </w:r>
      <w:r w:rsidR="001E6A89">
        <w:t>Troy Howlett</w:t>
      </w:r>
      <w:r w:rsidR="00F05310" w:rsidRPr="00F05310">
        <w:t xml:space="preserve">, </w:t>
      </w:r>
      <w:r w:rsidR="008C3CFA">
        <w:t xml:space="preserve">the </w:t>
      </w:r>
      <w:r w:rsidR="00734BE0">
        <w:t>deceased, was a</w:t>
      </w:r>
    </w:p>
    <w:p w14:paraId="64B25B0C" w14:textId="3118225D" w:rsidR="00F05310" w:rsidRDefault="003B50F1" w:rsidP="00E43F6C">
      <w:pPr>
        <w:tabs>
          <w:tab w:val="left" w:pos="360"/>
          <w:tab w:val="left" w:pos="720"/>
        </w:tabs>
        <w:spacing w:line="480" w:lineRule="auto"/>
      </w:pPr>
      <w:r w:rsidRPr="00047A4F">
        <w:t>r</w:t>
      </w:r>
      <w:r w:rsidR="00734BE0" w:rsidRPr="00047A4F">
        <w:t xml:space="preserve">esident </w:t>
      </w:r>
      <w:r w:rsidR="00047A4F">
        <w:t>of Charles City</w:t>
      </w:r>
      <w:r w:rsidR="00F05310" w:rsidRPr="00047A4F">
        <w:t>, Virginia.</w:t>
      </w:r>
      <w:r w:rsidR="00F05310" w:rsidRPr="00F05310">
        <w:t xml:space="preserve"> </w:t>
      </w:r>
    </w:p>
    <w:p w14:paraId="295BC4DC" w14:textId="6981B3A9" w:rsidR="0093353D" w:rsidRDefault="00E43F6C" w:rsidP="00E43F6C">
      <w:pPr>
        <w:tabs>
          <w:tab w:val="left" w:pos="360"/>
          <w:tab w:val="left" w:pos="720"/>
        </w:tabs>
        <w:spacing w:line="480" w:lineRule="auto"/>
      </w:pPr>
      <w:r>
        <w:tab/>
        <w:t>5.</w:t>
      </w:r>
      <w:r>
        <w:tab/>
      </w:r>
      <w:r w:rsidR="0093353D" w:rsidRPr="0093353D">
        <w:t xml:space="preserve">Mr. </w:t>
      </w:r>
      <w:r w:rsidR="00974853">
        <w:t>Howlett</w:t>
      </w:r>
      <w:r w:rsidR="0093353D" w:rsidRPr="0093353D">
        <w:t xml:space="preserve"> left behind the following statutory beneficiaries: </w:t>
      </w:r>
      <w:r w:rsidR="005307C6">
        <w:t>Ms.</w:t>
      </w:r>
      <w:r w:rsidR="00E36B6B">
        <w:t xml:space="preserve"> </w:t>
      </w:r>
      <w:r w:rsidR="001E6A89">
        <w:t>Donna W. Watson</w:t>
      </w:r>
      <w:r w:rsidR="00974853">
        <w:t xml:space="preserve"> </w:t>
      </w:r>
      <w:r w:rsidR="0093353D" w:rsidRPr="0093353D">
        <w:t>(</w:t>
      </w:r>
      <w:r w:rsidR="00974853">
        <w:t>mother</w:t>
      </w:r>
      <w:r w:rsidR="004573EF">
        <w:t>), Kevin W. Howlett (father), Adam C Howlett (brother) and Michael Todd Howlett (brother).</w:t>
      </w:r>
    </w:p>
    <w:p w14:paraId="409BFC2C" w14:textId="057EBD05" w:rsidR="00231795" w:rsidRDefault="00E43F6C" w:rsidP="00E43F6C">
      <w:pPr>
        <w:tabs>
          <w:tab w:val="left" w:pos="360"/>
          <w:tab w:val="left" w:pos="720"/>
        </w:tabs>
        <w:spacing w:line="480" w:lineRule="auto"/>
      </w:pPr>
      <w:r>
        <w:tab/>
        <w:t>6.</w:t>
      </w:r>
      <w:r>
        <w:tab/>
        <w:t>D</w:t>
      </w:r>
      <w:r w:rsidR="00DC5E3B">
        <w:t xml:space="preserve">efendant </w:t>
      </w:r>
      <w:r w:rsidR="00E92961">
        <w:t>Hopewell Police Department</w:t>
      </w:r>
      <w:r w:rsidR="00317F1B">
        <w:t>,</w:t>
      </w:r>
      <w:r w:rsidR="00DC5E3B">
        <w:t xml:space="preserve"> </w:t>
      </w:r>
      <w:r w:rsidR="00317F1B">
        <w:rPr>
          <w:rFonts w:cs="Arial"/>
          <w:szCs w:val="24"/>
        </w:rPr>
        <w:t>(hereinafter “</w:t>
      </w:r>
      <w:r w:rsidR="00E92961">
        <w:rPr>
          <w:rFonts w:cs="Arial"/>
          <w:szCs w:val="24"/>
        </w:rPr>
        <w:t>HPD</w:t>
      </w:r>
      <w:r w:rsidR="00317F1B">
        <w:rPr>
          <w:rFonts w:cs="Arial"/>
          <w:szCs w:val="24"/>
        </w:rPr>
        <w:t xml:space="preserve">”) </w:t>
      </w:r>
      <w:r w:rsidR="00734BE0">
        <w:t>is a</w:t>
      </w:r>
      <w:r w:rsidR="00E92961">
        <w:t xml:space="preserve"> municipal police agency</w:t>
      </w:r>
      <w:r w:rsidR="00DC5E3B">
        <w:t xml:space="preserve"> </w:t>
      </w:r>
      <w:r w:rsidR="00E92961">
        <w:t xml:space="preserve">vested with statutory authority by the </w:t>
      </w:r>
      <w:r w:rsidR="004224A7">
        <w:t>C</w:t>
      </w:r>
      <w:r w:rsidR="009769E7">
        <w:t>ommonwealth</w:t>
      </w:r>
      <w:r w:rsidR="00E92961">
        <w:t xml:space="preserve"> of </w:t>
      </w:r>
      <w:r w:rsidR="00DC5E3B">
        <w:t xml:space="preserve">Virginia </w:t>
      </w:r>
      <w:r w:rsidR="00E92961">
        <w:t xml:space="preserve">to </w:t>
      </w:r>
      <w:r w:rsidR="004573EF">
        <w:t xml:space="preserve">properly </w:t>
      </w:r>
      <w:r w:rsidR="00E92961">
        <w:t xml:space="preserve">enforce the laws of the </w:t>
      </w:r>
      <w:r w:rsidR="004224A7">
        <w:t>C</w:t>
      </w:r>
      <w:r w:rsidR="009769E7">
        <w:t>ommonwealth</w:t>
      </w:r>
      <w:r w:rsidR="00E92961">
        <w:t xml:space="preserve"> of Virginia.</w:t>
      </w:r>
    </w:p>
    <w:p w14:paraId="3B4A9675" w14:textId="4A7DC210" w:rsidR="00B4247A" w:rsidRPr="00CA3482" w:rsidRDefault="004224A7" w:rsidP="004224A7">
      <w:pPr>
        <w:tabs>
          <w:tab w:val="left" w:pos="360"/>
          <w:tab w:val="left" w:pos="720"/>
        </w:tabs>
        <w:spacing w:line="480" w:lineRule="auto"/>
      </w:pPr>
      <w:r>
        <w:tab/>
        <w:t>7.</w:t>
      </w:r>
      <w:r>
        <w:tab/>
        <w:t>De</w:t>
      </w:r>
      <w:r w:rsidR="000F2182" w:rsidRPr="00CA3482">
        <w:t xml:space="preserve">fendant </w:t>
      </w:r>
      <w:proofErr w:type="spellStart"/>
      <w:r w:rsidR="009F3FB8">
        <w:t>Jacquita</w:t>
      </w:r>
      <w:proofErr w:type="spellEnd"/>
      <w:r>
        <w:t>.</w:t>
      </w:r>
      <w:r w:rsidR="000F2182" w:rsidRPr="00CA3482">
        <w:t xml:space="preserve"> </w:t>
      </w:r>
      <w:r w:rsidR="002819BD" w:rsidRPr="00CA3482">
        <w:t>Allen</w:t>
      </w:r>
      <w:r w:rsidR="000F2182" w:rsidRPr="00CA3482">
        <w:t xml:space="preserve"> (hereinafter “</w:t>
      </w:r>
      <w:r w:rsidR="00CD7965" w:rsidRPr="00CA3482">
        <w:t xml:space="preserve">Defendant </w:t>
      </w:r>
      <w:r w:rsidR="002819BD" w:rsidRPr="00CA3482">
        <w:t>Allen</w:t>
      </w:r>
      <w:r w:rsidR="00B4247A" w:rsidRPr="00CA3482">
        <w:t>”), at all times</w:t>
      </w:r>
    </w:p>
    <w:p w14:paraId="597A2700" w14:textId="43E06B6D" w:rsidR="004224A7" w:rsidRDefault="00B4247A" w:rsidP="004224A7">
      <w:pPr>
        <w:tabs>
          <w:tab w:val="left" w:pos="360"/>
          <w:tab w:val="left" w:pos="720"/>
        </w:tabs>
        <w:spacing w:line="480" w:lineRule="auto"/>
      </w:pPr>
      <w:r w:rsidRPr="00CA3482">
        <w:t xml:space="preserve">relevant hereto, </w:t>
      </w:r>
      <w:r w:rsidR="000F2182" w:rsidRPr="00CA3482">
        <w:t xml:space="preserve">was an </w:t>
      </w:r>
      <w:r w:rsidRPr="00CA3482">
        <w:t xml:space="preserve">employee of Defendant </w:t>
      </w:r>
      <w:r w:rsidR="002819BD" w:rsidRPr="00CA3482">
        <w:t>HPD</w:t>
      </w:r>
      <w:r w:rsidR="00CA3482">
        <w:t xml:space="preserve"> </w:t>
      </w:r>
      <w:r w:rsidR="00C35149">
        <w:t xml:space="preserve">acting both </w:t>
      </w:r>
      <w:r w:rsidR="004224A7">
        <w:t xml:space="preserve">in and outside the scope of her employment. </w:t>
      </w:r>
      <w:r w:rsidR="00DD4E8E">
        <w:t xml:space="preserve">She resides in Petersburg, Virginia. </w:t>
      </w:r>
    </w:p>
    <w:p w14:paraId="09910BEF" w14:textId="2E0F4112" w:rsidR="004224A7" w:rsidRDefault="004224A7" w:rsidP="004224A7">
      <w:pPr>
        <w:tabs>
          <w:tab w:val="left" w:pos="360"/>
          <w:tab w:val="left" w:pos="720"/>
        </w:tabs>
        <w:spacing w:line="480" w:lineRule="auto"/>
      </w:pPr>
      <w:r>
        <w:tab/>
        <w:t>8.</w:t>
      </w:r>
      <w:r>
        <w:tab/>
        <w:t xml:space="preserve">Defendant John </w:t>
      </w:r>
      <w:proofErr w:type="spellStart"/>
      <w:r>
        <w:t>Keohane</w:t>
      </w:r>
      <w:proofErr w:type="spellEnd"/>
      <w:r>
        <w:t xml:space="preserve"> (hereinafter "Defendant </w:t>
      </w:r>
      <w:proofErr w:type="spellStart"/>
      <w:r>
        <w:t>Keohane</w:t>
      </w:r>
      <w:proofErr w:type="spellEnd"/>
      <w:r>
        <w:t>") at all times relevant hereto, was an employee of Defendant HPD ac</w:t>
      </w:r>
      <w:r w:rsidR="00C35149">
        <w:t xml:space="preserve">ting both </w:t>
      </w:r>
      <w:r>
        <w:t xml:space="preserve">in and outside the scope of his employment. </w:t>
      </w:r>
      <w:r w:rsidR="00810712">
        <w:t>He resides in the County of Chesterfield.</w:t>
      </w:r>
    </w:p>
    <w:p w14:paraId="17ACF485" w14:textId="69836965" w:rsidR="00D0111D" w:rsidRDefault="004224A7" w:rsidP="00E43F6C">
      <w:pPr>
        <w:tabs>
          <w:tab w:val="left" w:pos="360"/>
          <w:tab w:val="left" w:pos="720"/>
        </w:tabs>
        <w:spacing w:line="480" w:lineRule="auto"/>
        <w:rPr>
          <w:rFonts w:cs="Arial"/>
          <w:szCs w:val="24"/>
        </w:rPr>
      </w:pPr>
      <w:r>
        <w:tab/>
        <w:t>9.</w:t>
      </w:r>
      <w:r>
        <w:tab/>
      </w:r>
      <w:r w:rsidR="00270EAC">
        <w:rPr>
          <w:rFonts w:cs="Arial"/>
          <w:szCs w:val="24"/>
        </w:rPr>
        <w:t xml:space="preserve">Defendant </w:t>
      </w:r>
      <w:r w:rsidR="00E92961">
        <w:rPr>
          <w:rFonts w:cs="Arial"/>
          <w:szCs w:val="24"/>
        </w:rPr>
        <w:t>HPD</w:t>
      </w:r>
      <w:r w:rsidR="00270EAC" w:rsidRPr="00270EAC">
        <w:rPr>
          <w:rFonts w:cs="Arial"/>
          <w:szCs w:val="24"/>
        </w:rPr>
        <w:t xml:space="preserve"> is vicariously liable for the</w:t>
      </w:r>
      <w:r w:rsidR="00734BE0">
        <w:rPr>
          <w:rFonts w:cs="Arial"/>
          <w:szCs w:val="24"/>
        </w:rPr>
        <w:t xml:space="preserve"> </w:t>
      </w:r>
      <w:r>
        <w:rPr>
          <w:rFonts w:cs="Arial"/>
          <w:szCs w:val="24"/>
        </w:rPr>
        <w:t xml:space="preserve">intentional, grossly negligent, and </w:t>
      </w:r>
      <w:r w:rsidR="00734BE0">
        <w:rPr>
          <w:rFonts w:cs="Arial"/>
          <w:szCs w:val="24"/>
        </w:rPr>
        <w:t>negligent acts/omissions of</w:t>
      </w:r>
      <w:r>
        <w:t xml:space="preserve"> </w:t>
      </w:r>
      <w:r w:rsidR="00CD7965" w:rsidRPr="004224A7">
        <w:rPr>
          <w:rFonts w:cs="Arial"/>
          <w:szCs w:val="24"/>
        </w:rPr>
        <w:t xml:space="preserve">Defendant </w:t>
      </w:r>
      <w:r w:rsidR="0061510B">
        <w:rPr>
          <w:rFonts w:cs="Arial"/>
          <w:szCs w:val="24"/>
        </w:rPr>
        <w:t>Allen</w:t>
      </w:r>
      <w:r w:rsidR="00270EAC" w:rsidRPr="00734BE0">
        <w:rPr>
          <w:rFonts w:cs="Arial"/>
          <w:szCs w:val="24"/>
        </w:rPr>
        <w:t xml:space="preserve"> and/or </w:t>
      </w:r>
      <w:r>
        <w:rPr>
          <w:rFonts w:cs="Arial"/>
          <w:szCs w:val="24"/>
        </w:rPr>
        <w:t xml:space="preserve">Defendant </w:t>
      </w:r>
      <w:proofErr w:type="spellStart"/>
      <w:r>
        <w:rPr>
          <w:rFonts w:cs="Arial"/>
          <w:szCs w:val="24"/>
        </w:rPr>
        <w:t>Keohane</w:t>
      </w:r>
      <w:proofErr w:type="spellEnd"/>
      <w:r>
        <w:rPr>
          <w:rFonts w:cs="Arial"/>
          <w:szCs w:val="24"/>
        </w:rPr>
        <w:t xml:space="preserve"> and/or </w:t>
      </w:r>
      <w:r w:rsidR="00270EAC" w:rsidRPr="00734BE0">
        <w:rPr>
          <w:rFonts w:cs="Arial"/>
          <w:szCs w:val="24"/>
        </w:rPr>
        <w:t xml:space="preserve">any of its other agents, servants and/or employees </w:t>
      </w:r>
      <w:r>
        <w:rPr>
          <w:rFonts w:cs="Arial"/>
          <w:szCs w:val="24"/>
        </w:rPr>
        <w:t xml:space="preserve">while acting in the scope of their employment and </w:t>
      </w:r>
      <w:r w:rsidR="00270EAC" w:rsidRPr="00734BE0">
        <w:rPr>
          <w:rFonts w:cs="Arial"/>
          <w:szCs w:val="24"/>
        </w:rPr>
        <w:t>involved in</w:t>
      </w:r>
      <w:r>
        <w:rPr>
          <w:rFonts w:cs="Arial"/>
          <w:szCs w:val="24"/>
        </w:rPr>
        <w:t xml:space="preserve"> using</w:t>
      </w:r>
      <w:r w:rsidR="00B4247A">
        <w:rPr>
          <w:rFonts w:cs="Arial"/>
          <w:szCs w:val="24"/>
        </w:rPr>
        <w:t xml:space="preserve"> Decedent </w:t>
      </w:r>
      <w:r w:rsidR="001E6A89">
        <w:rPr>
          <w:rFonts w:cs="Arial"/>
          <w:szCs w:val="24"/>
        </w:rPr>
        <w:t>Troy Howlett</w:t>
      </w:r>
      <w:r w:rsidR="00E92961">
        <w:rPr>
          <w:rFonts w:cs="Arial"/>
          <w:szCs w:val="24"/>
        </w:rPr>
        <w:t xml:space="preserve"> as a police informant.</w:t>
      </w:r>
    </w:p>
    <w:p w14:paraId="612D5D51" w14:textId="2490651D" w:rsidR="00F9191E" w:rsidRPr="00810712" w:rsidRDefault="004224A7" w:rsidP="00E43F6C">
      <w:pPr>
        <w:tabs>
          <w:tab w:val="left" w:pos="360"/>
          <w:tab w:val="left" w:pos="720"/>
        </w:tabs>
        <w:spacing w:line="480" w:lineRule="auto"/>
      </w:pPr>
      <w:r>
        <w:rPr>
          <w:rFonts w:cs="Arial"/>
          <w:szCs w:val="24"/>
        </w:rPr>
        <w:lastRenderedPageBreak/>
        <w:tab/>
        <w:t>10.</w:t>
      </w:r>
      <w:r>
        <w:rPr>
          <w:rFonts w:cs="Arial"/>
          <w:szCs w:val="24"/>
        </w:rPr>
        <w:tab/>
        <w:t xml:space="preserve">Defendant Commonwealth Attorney </w:t>
      </w:r>
      <w:r w:rsidR="00047A4F">
        <w:rPr>
          <w:rFonts w:cs="Arial"/>
          <w:szCs w:val="24"/>
        </w:rPr>
        <w:t>Richard Newman</w:t>
      </w:r>
      <w:r>
        <w:rPr>
          <w:rFonts w:cs="Arial"/>
          <w:szCs w:val="24"/>
        </w:rPr>
        <w:t xml:space="preserve"> at all times relevant hereto was act</w:t>
      </w:r>
      <w:r w:rsidR="00C35149">
        <w:rPr>
          <w:rFonts w:cs="Arial"/>
          <w:szCs w:val="24"/>
        </w:rPr>
        <w:t xml:space="preserve">ing both </w:t>
      </w:r>
      <w:r>
        <w:rPr>
          <w:rFonts w:cs="Arial"/>
          <w:szCs w:val="24"/>
        </w:rPr>
        <w:t xml:space="preserve">in and outside the scope of his employment with the </w:t>
      </w:r>
      <w:r w:rsidRPr="00047A4F">
        <w:rPr>
          <w:rFonts w:cs="Arial"/>
          <w:szCs w:val="24"/>
        </w:rPr>
        <w:t xml:space="preserve">City of Hopewell </w:t>
      </w:r>
      <w:r w:rsidR="00047A4F">
        <w:rPr>
          <w:rFonts w:cs="Arial"/>
          <w:szCs w:val="24"/>
        </w:rPr>
        <w:t xml:space="preserve">and Commonwealth of Virginia. </w:t>
      </w:r>
    </w:p>
    <w:p w14:paraId="6A6A09E1" w14:textId="77777777" w:rsidR="00C72385" w:rsidRDefault="00BE5A02" w:rsidP="00BE2804">
      <w:pPr>
        <w:pStyle w:val="ListParagraph"/>
        <w:tabs>
          <w:tab w:val="left" w:pos="360"/>
          <w:tab w:val="left" w:pos="720"/>
        </w:tabs>
        <w:spacing w:line="480" w:lineRule="auto"/>
        <w:ind w:left="1080"/>
      </w:pPr>
      <w:r>
        <w:tab/>
      </w:r>
      <w:r>
        <w:tab/>
      </w:r>
      <w:r>
        <w:tab/>
      </w:r>
      <w:r>
        <w:tab/>
      </w:r>
      <w:r>
        <w:tab/>
      </w:r>
    </w:p>
    <w:p w14:paraId="1D6BE13F" w14:textId="5328DAE4" w:rsidR="00BE2804" w:rsidRPr="00C72385" w:rsidRDefault="00C72385" w:rsidP="00C72385">
      <w:pPr>
        <w:spacing w:after="200" w:line="276" w:lineRule="auto"/>
        <w:jc w:val="center"/>
      </w:pPr>
      <w:r>
        <w:br w:type="page"/>
      </w:r>
      <w:r w:rsidR="00D0111D" w:rsidRPr="00C72385">
        <w:rPr>
          <w:b/>
          <w:u w:val="single"/>
        </w:rPr>
        <w:lastRenderedPageBreak/>
        <w:t>FACTS</w:t>
      </w:r>
    </w:p>
    <w:p w14:paraId="4ED2D62E" w14:textId="7D1E6782" w:rsidR="00BE2804" w:rsidRDefault="00BE2804" w:rsidP="00BE2804">
      <w:pPr>
        <w:pStyle w:val="ListParagraph"/>
        <w:tabs>
          <w:tab w:val="left" w:pos="360"/>
          <w:tab w:val="left" w:pos="720"/>
        </w:tabs>
        <w:spacing w:line="480" w:lineRule="auto"/>
        <w:ind w:left="0"/>
        <w:rPr>
          <w:rFonts w:cs="Arial"/>
          <w:szCs w:val="24"/>
        </w:rPr>
      </w:pPr>
      <w:r>
        <w:rPr>
          <w:rFonts w:cs="Arial"/>
          <w:szCs w:val="24"/>
        </w:rPr>
        <w:tab/>
        <w:t>11.</w:t>
      </w:r>
      <w:r>
        <w:rPr>
          <w:rFonts w:cs="Arial"/>
          <w:szCs w:val="24"/>
        </w:rPr>
        <w:tab/>
      </w:r>
      <w:r w:rsidR="00B4247A">
        <w:rPr>
          <w:rFonts w:cs="Arial"/>
          <w:szCs w:val="24"/>
        </w:rPr>
        <w:t xml:space="preserve">Prior to </w:t>
      </w:r>
      <w:r w:rsidR="004B35C1" w:rsidRPr="004224A7">
        <w:rPr>
          <w:rFonts w:cs="Arial"/>
          <w:szCs w:val="24"/>
        </w:rPr>
        <w:t>July 30</w:t>
      </w:r>
      <w:r>
        <w:rPr>
          <w:rFonts w:cs="Arial"/>
          <w:szCs w:val="24"/>
          <w:vertAlign w:val="superscript"/>
        </w:rPr>
        <w:t>,</w:t>
      </w:r>
      <w:r w:rsidR="004B35C1" w:rsidRPr="004224A7">
        <w:rPr>
          <w:rFonts w:cs="Arial"/>
          <w:szCs w:val="24"/>
        </w:rPr>
        <w:t xml:space="preserve"> 2018</w:t>
      </w:r>
      <w:r w:rsidR="00B4247A">
        <w:rPr>
          <w:rFonts w:cs="Arial"/>
          <w:szCs w:val="24"/>
        </w:rPr>
        <w:t xml:space="preserve">, </w:t>
      </w:r>
      <w:r>
        <w:rPr>
          <w:rFonts w:cs="Arial"/>
          <w:szCs w:val="24"/>
        </w:rPr>
        <w:t xml:space="preserve">Mr. Howlett was on probation for convictions related to illegal drug use. </w:t>
      </w:r>
    </w:p>
    <w:p w14:paraId="5ABA19ED" w14:textId="7B1FBBDF" w:rsidR="00B4247A" w:rsidRDefault="00BE2804" w:rsidP="00BE2804">
      <w:pPr>
        <w:pStyle w:val="ListParagraph"/>
        <w:tabs>
          <w:tab w:val="left" w:pos="360"/>
          <w:tab w:val="left" w:pos="720"/>
        </w:tabs>
        <w:spacing w:line="480" w:lineRule="auto"/>
        <w:ind w:left="0"/>
        <w:rPr>
          <w:rFonts w:cs="Arial"/>
          <w:szCs w:val="24"/>
        </w:rPr>
      </w:pPr>
      <w:r>
        <w:rPr>
          <w:rFonts w:cs="Arial"/>
          <w:szCs w:val="24"/>
        </w:rPr>
        <w:tab/>
        <w:t xml:space="preserve">12. Prior to July 30, 2018, </w:t>
      </w:r>
      <w:r w:rsidR="00B4247A">
        <w:rPr>
          <w:rFonts w:cs="Arial"/>
          <w:szCs w:val="24"/>
        </w:rPr>
        <w:t>Defendants</w:t>
      </w:r>
      <w:r>
        <w:rPr>
          <w:rFonts w:cs="Arial"/>
          <w:szCs w:val="24"/>
        </w:rPr>
        <w:t xml:space="preserve">, both individually and jointly, </w:t>
      </w:r>
      <w:r w:rsidR="00B4247A">
        <w:rPr>
          <w:rFonts w:cs="Arial"/>
          <w:szCs w:val="24"/>
        </w:rPr>
        <w:t>r</w:t>
      </w:r>
      <w:r w:rsidR="004B35C1">
        <w:rPr>
          <w:rFonts w:cs="Arial"/>
          <w:szCs w:val="24"/>
        </w:rPr>
        <w:t>ecruited</w:t>
      </w:r>
      <w:r w:rsidR="00B4247A">
        <w:rPr>
          <w:rFonts w:cs="Arial"/>
          <w:szCs w:val="24"/>
        </w:rPr>
        <w:t xml:space="preserve"> the Decedent t</w:t>
      </w:r>
      <w:r w:rsidR="004B35C1">
        <w:rPr>
          <w:rFonts w:cs="Arial"/>
          <w:szCs w:val="24"/>
        </w:rPr>
        <w:t>o act a</w:t>
      </w:r>
      <w:r w:rsidR="002C7A7C">
        <w:rPr>
          <w:rFonts w:cs="Arial"/>
          <w:szCs w:val="24"/>
        </w:rPr>
        <w:t>s a police</w:t>
      </w:r>
      <w:r>
        <w:rPr>
          <w:rFonts w:cs="Arial"/>
          <w:szCs w:val="24"/>
        </w:rPr>
        <w:t xml:space="preserve"> </w:t>
      </w:r>
      <w:r w:rsidR="004B35C1" w:rsidRPr="002C7A7C">
        <w:rPr>
          <w:rFonts w:cs="Arial"/>
          <w:szCs w:val="24"/>
        </w:rPr>
        <w:t>informant.</w:t>
      </w:r>
    </w:p>
    <w:p w14:paraId="3081903C" w14:textId="7944E730" w:rsidR="004B35C1" w:rsidRPr="00BE2804" w:rsidRDefault="00BE2804" w:rsidP="00BE2804">
      <w:pPr>
        <w:pStyle w:val="ListParagraph"/>
        <w:tabs>
          <w:tab w:val="left" w:pos="360"/>
          <w:tab w:val="left" w:pos="720"/>
        </w:tabs>
        <w:spacing w:line="480" w:lineRule="auto"/>
        <w:ind w:left="0"/>
        <w:rPr>
          <w:u w:val="single"/>
        </w:rPr>
      </w:pPr>
      <w:r>
        <w:rPr>
          <w:rFonts w:cs="Arial"/>
          <w:szCs w:val="24"/>
        </w:rPr>
        <w:tab/>
        <w:t>13. P</w:t>
      </w:r>
      <w:r w:rsidR="004B35C1">
        <w:rPr>
          <w:rFonts w:cs="Arial"/>
          <w:szCs w:val="24"/>
        </w:rPr>
        <w:t xml:space="preserve">rior to </w:t>
      </w:r>
      <w:r w:rsidR="004B35C1" w:rsidRPr="004224A7">
        <w:rPr>
          <w:rFonts w:cs="Arial"/>
          <w:szCs w:val="24"/>
        </w:rPr>
        <w:t>July 30, 2018,</w:t>
      </w:r>
      <w:r w:rsidR="00585759">
        <w:rPr>
          <w:rFonts w:cs="Arial"/>
          <w:szCs w:val="24"/>
        </w:rPr>
        <w:t xml:space="preserve"> </w:t>
      </w:r>
      <w:r>
        <w:rPr>
          <w:rFonts w:cs="Arial"/>
          <w:szCs w:val="24"/>
        </w:rPr>
        <w:t xml:space="preserve">each Defendant </w:t>
      </w:r>
      <w:r w:rsidR="00F44F55">
        <w:rPr>
          <w:rFonts w:cs="Arial"/>
          <w:szCs w:val="24"/>
        </w:rPr>
        <w:t>knew</w:t>
      </w:r>
      <w:r w:rsidR="004B35C1">
        <w:rPr>
          <w:rFonts w:cs="Arial"/>
          <w:szCs w:val="24"/>
        </w:rPr>
        <w:t xml:space="preserve"> that the Decedent was</w:t>
      </w:r>
    </w:p>
    <w:p w14:paraId="7587204A" w14:textId="54DB1338" w:rsidR="004B35C1" w:rsidRPr="004B35C1" w:rsidRDefault="00F44F55" w:rsidP="00BE2804">
      <w:pPr>
        <w:tabs>
          <w:tab w:val="left" w:pos="360"/>
          <w:tab w:val="left" w:pos="720"/>
        </w:tabs>
        <w:spacing w:line="480" w:lineRule="auto"/>
        <w:rPr>
          <w:rFonts w:cs="Arial"/>
          <w:szCs w:val="24"/>
        </w:rPr>
      </w:pPr>
      <w:r>
        <w:rPr>
          <w:rFonts w:cs="Arial"/>
          <w:szCs w:val="24"/>
        </w:rPr>
        <w:t xml:space="preserve">a drug addict and was </w:t>
      </w:r>
      <w:r w:rsidR="004B35C1">
        <w:rPr>
          <w:rFonts w:cs="Arial"/>
          <w:szCs w:val="24"/>
        </w:rPr>
        <w:t xml:space="preserve">addicted to </w:t>
      </w:r>
      <w:r w:rsidR="004224A7">
        <w:rPr>
          <w:rFonts w:cs="Arial"/>
          <w:szCs w:val="24"/>
        </w:rPr>
        <w:t xml:space="preserve">opiates including </w:t>
      </w:r>
      <w:r w:rsidR="004B35C1">
        <w:rPr>
          <w:rFonts w:cs="Arial"/>
          <w:szCs w:val="24"/>
        </w:rPr>
        <w:t>heroin</w:t>
      </w:r>
      <w:r w:rsidR="004224A7">
        <w:rPr>
          <w:rFonts w:cs="Arial"/>
          <w:szCs w:val="24"/>
        </w:rPr>
        <w:t xml:space="preserve"> and other illegal drugs</w:t>
      </w:r>
      <w:r>
        <w:rPr>
          <w:rFonts w:cs="Arial"/>
          <w:szCs w:val="24"/>
        </w:rPr>
        <w:t>,</w:t>
      </w:r>
      <w:r w:rsidR="00BE2804">
        <w:rPr>
          <w:rFonts w:cs="Arial"/>
          <w:szCs w:val="24"/>
        </w:rPr>
        <w:t xml:space="preserve"> and </w:t>
      </w:r>
      <w:r>
        <w:rPr>
          <w:rFonts w:cs="Arial"/>
          <w:szCs w:val="24"/>
        </w:rPr>
        <w:t>also knew</w:t>
      </w:r>
      <w:r w:rsidR="00BE2804">
        <w:rPr>
          <w:rFonts w:cs="Arial"/>
          <w:szCs w:val="24"/>
        </w:rPr>
        <w:t xml:space="preserve"> he was on probation</w:t>
      </w:r>
      <w:r w:rsidR="004B35C1" w:rsidRPr="00734BE0">
        <w:rPr>
          <w:rFonts w:cs="Arial"/>
          <w:szCs w:val="24"/>
        </w:rPr>
        <w:t>.</w:t>
      </w:r>
    </w:p>
    <w:p w14:paraId="6377B1F5" w14:textId="1D04844A" w:rsidR="009F142B" w:rsidRDefault="00BE2804" w:rsidP="00F44F55">
      <w:pPr>
        <w:pStyle w:val="ListParagraph"/>
        <w:tabs>
          <w:tab w:val="left" w:pos="360"/>
          <w:tab w:val="left" w:pos="720"/>
        </w:tabs>
        <w:spacing w:line="480" w:lineRule="auto"/>
        <w:ind w:left="0"/>
        <w:rPr>
          <w:rFonts w:cs="Arial"/>
          <w:szCs w:val="24"/>
        </w:rPr>
      </w:pPr>
      <w:r>
        <w:rPr>
          <w:rFonts w:cs="Arial"/>
          <w:szCs w:val="24"/>
        </w:rPr>
        <w:tab/>
        <w:t>14.</w:t>
      </w:r>
      <w:r>
        <w:rPr>
          <w:rFonts w:cs="Arial"/>
          <w:szCs w:val="24"/>
        </w:rPr>
        <w:tab/>
      </w:r>
      <w:r w:rsidR="00F9191E">
        <w:rPr>
          <w:rFonts w:cs="Arial"/>
          <w:szCs w:val="24"/>
        </w:rPr>
        <w:t xml:space="preserve">Prior to </w:t>
      </w:r>
      <w:r w:rsidR="004B35C1" w:rsidRPr="004224A7">
        <w:rPr>
          <w:rFonts w:cs="Arial"/>
          <w:szCs w:val="24"/>
        </w:rPr>
        <w:t>July 30</w:t>
      </w:r>
      <w:r w:rsidR="00F9191E" w:rsidRPr="004224A7">
        <w:rPr>
          <w:rFonts w:cs="Arial"/>
          <w:szCs w:val="24"/>
        </w:rPr>
        <w:t>, 20</w:t>
      </w:r>
      <w:r w:rsidR="004B35C1" w:rsidRPr="004224A7">
        <w:rPr>
          <w:rFonts w:cs="Arial"/>
          <w:szCs w:val="24"/>
        </w:rPr>
        <w:t>1</w:t>
      </w:r>
      <w:r w:rsidR="00F9191E" w:rsidRPr="004224A7">
        <w:rPr>
          <w:rFonts w:cs="Arial"/>
          <w:szCs w:val="24"/>
        </w:rPr>
        <w:t>8,</w:t>
      </w:r>
      <w:r w:rsidR="00F9191E">
        <w:rPr>
          <w:rFonts w:cs="Arial"/>
          <w:szCs w:val="24"/>
        </w:rPr>
        <w:t xml:space="preserve"> Defendants</w:t>
      </w:r>
      <w:r w:rsidR="00585759">
        <w:rPr>
          <w:rFonts w:cs="Arial"/>
          <w:szCs w:val="24"/>
        </w:rPr>
        <w:t xml:space="preserve"> </w:t>
      </w:r>
      <w:r w:rsidR="00F44F55">
        <w:rPr>
          <w:rFonts w:cs="Arial"/>
          <w:szCs w:val="24"/>
        </w:rPr>
        <w:t>made</w:t>
      </w:r>
      <w:r w:rsidR="004B35C1">
        <w:rPr>
          <w:rFonts w:cs="Arial"/>
          <w:szCs w:val="24"/>
        </w:rPr>
        <w:t xml:space="preserve"> the</w:t>
      </w:r>
      <w:r w:rsidR="00734BE0">
        <w:rPr>
          <w:rFonts w:cs="Arial"/>
          <w:szCs w:val="24"/>
        </w:rPr>
        <w:t xml:space="preserve"> Decedent </w:t>
      </w:r>
      <w:r w:rsidR="00F44F55">
        <w:rPr>
          <w:rFonts w:cs="Arial"/>
          <w:szCs w:val="24"/>
        </w:rPr>
        <w:t xml:space="preserve">act </w:t>
      </w:r>
      <w:r w:rsidR="004B35C1">
        <w:rPr>
          <w:rFonts w:cs="Arial"/>
          <w:szCs w:val="24"/>
        </w:rPr>
        <w:t xml:space="preserve">as a police informant to purchase </w:t>
      </w:r>
      <w:r w:rsidR="004224A7">
        <w:rPr>
          <w:rFonts w:cs="Arial"/>
          <w:szCs w:val="24"/>
        </w:rPr>
        <w:t xml:space="preserve">opiates including </w:t>
      </w:r>
      <w:r w:rsidR="004B35C1">
        <w:rPr>
          <w:rFonts w:cs="Arial"/>
          <w:szCs w:val="24"/>
        </w:rPr>
        <w:t>heroin</w:t>
      </w:r>
      <w:r w:rsidR="004224A7">
        <w:rPr>
          <w:rFonts w:cs="Arial"/>
          <w:szCs w:val="24"/>
        </w:rPr>
        <w:t xml:space="preserve"> and other illegal drugs</w:t>
      </w:r>
      <w:r w:rsidR="004B35C1">
        <w:rPr>
          <w:rFonts w:cs="Arial"/>
          <w:szCs w:val="24"/>
        </w:rPr>
        <w:t>.</w:t>
      </w:r>
    </w:p>
    <w:p w14:paraId="2D61C181" w14:textId="055F3484" w:rsidR="009F142B" w:rsidRDefault="00BE2804" w:rsidP="00BE2804">
      <w:pPr>
        <w:tabs>
          <w:tab w:val="left" w:pos="360"/>
          <w:tab w:val="left" w:pos="720"/>
        </w:tabs>
        <w:spacing w:line="480" w:lineRule="auto"/>
        <w:rPr>
          <w:rFonts w:cs="Arial"/>
          <w:szCs w:val="24"/>
        </w:rPr>
      </w:pPr>
      <w:r>
        <w:rPr>
          <w:rFonts w:cs="Arial"/>
          <w:szCs w:val="24"/>
        </w:rPr>
        <w:tab/>
        <w:t>15.</w:t>
      </w:r>
      <w:r>
        <w:rPr>
          <w:rFonts w:cs="Arial"/>
          <w:szCs w:val="24"/>
        </w:rPr>
        <w:tab/>
      </w:r>
      <w:r w:rsidR="009F142B">
        <w:rPr>
          <w:rFonts w:cs="Arial"/>
          <w:szCs w:val="24"/>
        </w:rPr>
        <w:t xml:space="preserve">On </w:t>
      </w:r>
      <w:r>
        <w:rPr>
          <w:rFonts w:cs="Arial"/>
          <w:szCs w:val="24"/>
        </w:rPr>
        <w:t xml:space="preserve">or about </w:t>
      </w:r>
      <w:r w:rsidR="00585759">
        <w:rPr>
          <w:rFonts w:cs="Arial"/>
          <w:szCs w:val="24"/>
        </w:rPr>
        <w:t>May 1, 2018, Defendant Commonwealth Attorney Newman</w:t>
      </w:r>
      <w:r w:rsidR="003A4B94">
        <w:rPr>
          <w:rFonts w:cs="Arial"/>
          <w:szCs w:val="24"/>
        </w:rPr>
        <w:t xml:space="preserve"> approved and </w:t>
      </w:r>
      <w:r w:rsidR="009F142B">
        <w:rPr>
          <w:rFonts w:cs="Arial"/>
          <w:szCs w:val="24"/>
        </w:rPr>
        <w:t xml:space="preserve"> </w:t>
      </w:r>
      <w:r w:rsidR="00F44F55">
        <w:rPr>
          <w:rFonts w:cs="Arial"/>
          <w:szCs w:val="24"/>
        </w:rPr>
        <w:t>conspired in having</w:t>
      </w:r>
      <w:r w:rsidR="009F142B">
        <w:rPr>
          <w:rFonts w:cs="Arial"/>
          <w:szCs w:val="24"/>
        </w:rPr>
        <w:t xml:space="preserve"> the </w:t>
      </w:r>
      <w:r w:rsidR="00C35149">
        <w:rPr>
          <w:rFonts w:cs="Arial"/>
          <w:szCs w:val="24"/>
        </w:rPr>
        <w:t xml:space="preserve">Decedent </w:t>
      </w:r>
      <w:r w:rsidR="009F142B">
        <w:rPr>
          <w:rFonts w:cs="Arial"/>
          <w:szCs w:val="24"/>
        </w:rPr>
        <w:t xml:space="preserve">work as a police informant </w:t>
      </w:r>
      <w:r w:rsidR="00F44F55">
        <w:rPr>
          <w:rFonts w:cs="Arial"/>
          <w:szCs w:val="24"/>
        </w:rPr>
        <w:t xml:space="preserve">made to purchase drugs from drug dealers </w:t>
      </w:r>
      <w:r w:rsidR="009F142B">
        <w:rPr>
          <w:rFonts w:cs="Arial"/>
          <w:szCs w:val="24"/>
        </w:rPr>
        <w:t xml:space="preserve">with </w:t>
      </w:r>
      <w:r w:rsidR="00F44F55">
        <w:rPr>
          <w:rFonts w:cs="Arial"/>
          <w:szCs w:val="24"/>
        </w:rPr>
        <w:t xml:space="preserve">full </w:t>
      </w:r>
      <w:r w:rsidR="009F142B">
        <w:rPr>
          <w:rFonts w:cs="Arial"/>
          <w:szCs w:val="24"/>
        </w:rPr>
        <w:t xml:space="preserve">knowledge of his past drug addiction. </w:t>
      </w:r>
    </w:p>
    <w:p w14:paraId="2D0D245C" w14:textId="2329AD42" w:rsidR="009F142B" w:rsidRDefault="00BE2804" w:rsidP="00BE2804">
      <w:pPr>
        <w:tabs>
          <w:tab w:val="left" w:pos="360"/>
          <w:tab w:val="left" w:pos="720"/>
        </w:tabs>
        <w:spacing w:line="480" w:lineRule="auto"/>
        <w:rPr>
          <w:rFonts w:cs="Arial"/>
          <w:szCs w:val="24"/>
        </w:rPr>
      </w:pPr>
      <w:r>
        <w:rPr>
          <w:rFonts w:cs="Arial"/>
          <w:szCs w:val="24"/>
        </w:rPr>
        <w:tab/>
        <w:t>16. Around June or July 2018,</w:t>
      </w:r>
      <w:r w:rsidR="009F142B">
        <w:rPr>
          <w:rFonts w:cs="Arial"/>
          <w:szCs w:val="24"/>
        </w:rPr>
        <w:t xml:space="preserve"> Defendant Allen indicated knowledge of the Decedent’s drug addiction by referencing previous positive drug test</w:t>
      </w:r>
      <w:r>
        <w:rPr>
          <w:rFonts w:cs="Arial"/>
          <w:szCs w:val="24"/>
        </w:rPr>
        <w:t xml:space="preserve">s </w:t>
      </w:r>
      <w:r w:rsidR="00CE2CE4">
        <w:rPr>
          <w:rFonts w:cs="Arial"/>
          <w:szCs w:val="24"/>
        </w:rPr>
        <w:t xml:space="preserve">while acting as an informant </w:t>
      </w:r>
      <w:r>
        <w:rPr>
          <w:rFonts w:cs="Arial"/>
          <w:szCs w:val="24"/>
        </w:rPr>
        <w:t>and expressing concern that the Decedent</w:t>
      </w:r>
      <w:r w:rsidR="00BD6320">
        <w:rPr>
          <w:rFonts w:cs="Arial"/>
          <w:szCs w:val="24"/>
        </w:rPr>
        <w:t xml:space="preserve"> might fail </w:t>
      </w:r>
      <w:r w:rsidR="009F142B">
        <w:rPr>
          <w:rFonts w:cs="Arial"/>
          <w:szCs w:val="24"/>
        </w:rPr>
        <w:t>upcoming drug test</w:t>
      </w:r>
      <w:r w:rsidR="00BD6320">
        <w:rPr>
          <w:rFonts w:cs="Arial"/>
          <w:szCs w:val="24"/>
        </w:rPr>
        <w:t>s and/or be arrested for positive drug tests and/or might have his bond revoked</w:t>
      </w:r>
      <w:r>
        <w:rPr>
          <w:rFonts w:cs="Arial"/>
          <w:szCs w:val="24"/>
        </w:rPr>
        <w:t>.</w:t>
      </w:r>
    </w:p>
    <w:p w14:paraId="19904BD6" w14:textId="62DD7BF5" w:rsidR="00585759" w:rsidRDefault="00585759" w:rsidP="00BE2804">
      <w:pPr>
        <w:tabs>
          <w:tab w:val="left" w:pos="360"/>
          <w:tab w:val="left" w:pos="720"/>
        </w:tabs>
        <w:spacing w:line="480" w:lineRule="auto"/>
        <w:rPr>
          <w:rFonts w:cs="Arial"/>
          <w:szCs w:val="24"/>
        </w:rPr>
      </w:pPr>
      <w:r>
        <w:rPr>
          <w:rFonts w:cs="Arial"/>
          <w:szCs w:val="24"/>
        </w:rPr>
        <w:tab/>
        <w:t>17.</w:t>
      </w:r>
      <w:r>
        <w:rPr>
          <w:rFonts w:cs="Arial"/>
          <w:szCs w:val="24"/>
        </w:rPr>
        <w:tab/>
        <w:t xml:space="preserve"> Prior to July 30, 2018, Chief of Police </w:t>
      </w:r>
      <w:proofErr w:type="spellStart"/>
      <w:r>
        <w:rPr>
          <w:rFonts w:cs="Arial"/>
          <w:szCs w:val="24"/>
        </w:rPr>
        <w:t>Keohane</w:t>
      </w:r>
      <w:proofErr w:type="spellEnd"/>
      <w:r>
        <w:rPr>
          <w:rFonts w:cs="Arial"/>
          <w:szCs w:val="24"/>
        </w:rPr>
        <w:t xml:space="preserve"> acted in concert with the HPD, the Commonwealth Attorney, Defendant Detective Allen and other detectives in the police department to use the Decedent as a police informant.</w:t>
      </w:r>
    </w:p>
    <w:p w14:paraId="30849BF6" w14:textId="6C51E013" w:rsidR="00A65FAC" w:rsidRDefault="00BE2804" w:rsidP="00BE2804">
      <w:pPr>
        <w:tabs>
          <w:tab w:val="left" w:pos="360"/>
          <w:tab w:val="left" w:pos="720"/>
        </w:tabs>
        <w:spacing w:line="480" w:lineRule="auto"/>
        <w:rPr>
          <w:rFonts w:cs="Arial"/>
          <w:szCs w:val="24"/>
        </w:rPr>
      </w:pPr>
      <w:r>
        <w:rPr>
          <w:rFonts w:cs="Arial"/>
          <w:szCs w:val="24"/>
        </w:rPr>
        <w:tab/>
        <w:t>1</w:t>
      </w:r>
      <w:r w:rsidR="00585759">
        <w:rPr>
          <w:rFonts w:cs="Arial"/>
          <w:szCs w:val="24"/>
        </w:rPr>
        <w:t>8</w:t>
      </w:r>
      <w:r>
        <w:rPr>
          <w:rFonts w:cs="Arial"/>
          <w:szCs w:val="24"/>
        </w:rPr>
        <w:t>.</w:t>
      </w:r>
      <w:r>
        <w:rPr>
          <w:rFonts w:cs="Arial"/>
          <w:szCs w:val="24"/>
        </w:rPr>
        <w:tab/>
        <w:t xml:space="preserve"> Prior </w:t>
      </w:r>
      <w:r w:rsidR="00934B69" w:rsidRPr="00BE2804">
        <w:rPr>
          <w:rFonts w:cs="Arial"/>
          <w:szCs w:val="24"/>
        </w:rPr>
        <w:t xml:space="preserve">to July 30, 2018, </w:t>
      </w:r>
      <w:r w:rsidR="00510267" w:rsidRPr="00BE2804">
        <w:rPr>
          <w:rFonts w:cs="Arial"/>
          <w:szCs w:val="24"/>
        </w:rPr>
        <w:t xml:space="preserve">Defendants </w:t>
      </w:r>
      <w:r w:rsidR="00934B69" w:rsidRPr="00BE2804">
        <w:rPr>
          <w:rFonts w:cs="Arial"/>
          <w:szCs w:val="24"/>
        </w:rPr>
        <w:t xml:space="preserve">threatened </w:t>
      </w:r>
      <w:r>
        <w:rPr>
          <w:rFonts w:cs="Arial"/>
          <w:szCs w:val="24"/>
        </w:rPr>
        <w:t xml:space="preserve">and coerced </w:t>
      </w:r>
      <w:r w:rsidR="00934B69" w:rsidRPr="00BE2804">
        <w:rPr>
          <w:rFonts w:cs="Arial"/>
          <w:szCs w:val="24"/>
        </w:rPr>
        <w:t xml:space="preserve">the Decedent with </w:t>
      </w:r>
      <w:r>
        <w:rPr>
          <w:rFonts w:cs="Arial"/>
          <w:szCs w:val="24"/>
        </w:rPr>
        <w:t>the threat of being arrested and</w:t>
      </w:r>
      <w:r w:rsidR="00BD6320">
        <w:rPr>
          <w:rFonts w:cs="Arial"/>
          <w:szCs w:val="24"/>
        </w:rPr>
        <w:t>/or having his bond revoked and/or</w:t>
      </w:r>
      <w:r>
        <w:rPr>
          <w:rFonts w:cs="Arial"/>
          <w:szCs w:val="24"/>
        </w:rPr>
        <w:t xml:space="preserve"> serving additional </w:t>
      </w:r>
      <w:r w:rsidR="00934B69" w:rsidRPr="00BE2804">
        <w:rPr>
          <w:rFonts w:cs="Arial"/>
          <w:szCs w:val="24"/>
        </w:rPr>
        <w:t>jail</w:t>
      </w:r>
      <w:r w:rsidR="00F44F55">
        <w:rPr>
          <w:rFonts w:cs="Arial"/>
          <w:szCs w:val="24"/>
        </w:rPr>
        <w:t xml:space="preserve"> time so as to coerce and force</w:t>
      </w:r>
      <w:r w:rsidR="00934B69" w:rsidRPr="00BE2804">
        <w:rPr>
          <w:rFonts w:cs="Arial"/>
          <w:szCs w:val="24"/>
        </w:rPr>
        <w:t xml:space="preserve"> him to buy </w:t>
      </w:r>
      <w:r>
        <w:rPr>
          <w:rFonts w:cs="Arial"/>
          <w:szCs w:val="24"/>
        </w:rPr>
        <w:t xml:space="preserve">opiates and </w:t>
      </w:r>
      <w:r w:rsidR="00934B69" w:rsidRPr="00BE2804">
        <w:rPr>
          <w:rFonts w:cs="Arial"/>
          <w:szCs w:val="24"/>
        </w:rPr>
        <w:t xml:space="preserve">heroin </w:t>
      </w:r>
      <w:r>
        <w:rPr>
          <w:rFonts w:cs="Arial"/>
          <w:szCs w:val="24"/>
        </w:rPr>
        <w:t xml:space="preserve">and other illegal drugs </w:t>
      </w:r>
      <w:r w:rsidR="00934B69" w:rsidRPr="00BE2804">
        <w:rPr>
          <w:rFonts w:cs="Arial"/>
          <w:szCs w:val="24"/>
        </w:rPr>
        <w:t>in his role as a police informant.</w:t>
      </w:r>
    </w:p>
    <w:p w14:paraId="51EEB416" w14:textId="0DA61FDC" w:rsidR="00BD6320" w:rsidRDefault="00585759" w:rsidP="00BE2804">
      <w:pPr>
        <w:tabs>
          <w:tab w:val="left" w:pos="360"/>
          <w:tab w:val="left" w:pos="720"/>
        </w:tabs>
        <w:spacing w:line="480" w:lineRule="auto"/>
        <w:rPr>
          <w:rFonts w:cs="Arial"/>
          <w:szCs w:val="24"/>
        </w:rPr>
      </w:pPr>
      <w:r>
        <w:rPr>
          <w:rFonts w:cs="Arial"/>
          <w:szCs w:val="24"/>
        </w:rPr>
        <w:lastRenderedPageBreak/>
        <w:tab/>
        <w:t>19</w:t>
      </w:r>
      <w:r w:rsidR="00BD6320">
        <w:rPr>
          <w:rFonts w:cs="Arial"/>
          <w:szCs w:val="24"/>
        </w:rPr>
        <w:t>.</w:t>
      </w:r>
      <w:r w:rsidR="00BD6320">
        <w:rPr>
          <w:rFonts w:cs="Arial"/>
          <w:szCs w:val="24"/>
        </w:rPr>
        <w:tab/>
        <w:t>Defendants knew that the Decedent was a drug addict yet intentionally, recklessly</w:t>
      </w:r>
      <w:r>
        <w:rPr>
          <w:rFonts w:cs="Arial"/>
          <w:szCs w:val="24"/>
        </w:rPr>
        <w:t>, and</w:t>
      </w:r>
      <w:r w:rsidR="00BD6320">
        <w:rPr>
          <w:rFonts w:cs="Arial"/>
          <w:szCs w:val="24"/>
        </w:rPr>
        <w:t xml:space="preserve"> with gross indifference to his life and well-being</w:t>
      </w:r>
      <w:r w:rsidR="00F44F55">
        <w:rPr>
          <w:rFonts w:cs="Arial"/>
          <w:szCs w:val="24"/>
        </w:rPr>
        <w:t>, negligently</w:t>
      </w:r>
      <w:r w:rsidR="00C35149">
        <w:rPr>
          <w:rFonts w:cs="Arial"/>
          <w:szCs w:val="24"/>
        </w:rPr>
        <w:t>,</w:t>
      </w:r>
      <w:r w:rsidR="00F44F55">
        <w:rPr>
          <w:rFonts w:cs="Arial"/>
          <w:szCs w:val="24"/>
        </w:rPr>
        <w:t xml:space="preserve"> and purposely forced and </w:t>
      </w:r>
      <w:r w:rsidR="00BD6320">
        <w:rPr>
          <w:rFonts w:cs="Arial"/>
          <w:szCs w:val="24"/>
        </w:rPr>
        <w:t xml:space="preserve">coerced </w:t>
      </w:r>
      <w:r w:rsidR="00F44F55">
        <w:rPr>
          <w:rFonts w:cs="Arial"/>
          <w:szCs w:val="24"/>
        </w:rPr>
        <w:t xml:space="preserve">him to buy illegal drugs </w:t>
      </w:r>
      <w:r w:rsidR="00BD6320">
        <w:rPr>
          <w:rFonts w:cs="Arial"/>
          <w:szCs w:val="24"/>
        </w:rPr>
        <w:t>and exposed him to illegal drugs including drugs they knew</w:t>
      </w:r>
      <w:r>
        <w:rPr>
          <w:rFonts w:cs="Arial"/>
          <w:szCs w:val="24"/>
        </w:rPr>
        <w:t>, or should have known,</w:t>
      </w:r>
      <w:r w:rsidR="00BD6320">
        <w:rPr>
          <w:rFonts w:cs="Arial"/>
          <w:szCs w:val="24"/>
        </w:rPr>
        <w:t xml:space="preserve"> were highly dangerous and contained deadly ingredients such as fentanyl. </w:t>
      </w:r>
    </w:p>
    <w:p w14:paraId="5EE784E1" w14:textId="0F1D8F22" w:rsidR="00F44F55" w:rsidRDefault="00585759" w:rsidP="00BE2804">
      <w:pPr>
        <w:tabs>
          <w:tab w:val="left" w:pos="360"/>
          <w:tab w:val="left" w:pos="720"/>
        </w:tabs>
        <w:spacing w:line="480" w:lineRule="auto"/>
        <w:rPr>
          <w:rFonts w:cs="Arial"/>
          <w:szCs w:val="24"/>
        </w:rPr>
      </w:pPr>
      <w:r>
        <w:rPr>
          <w:rFonts w:cs="Arial"/>
          <w:szCs w:val="24"/>
        </w:rPr>
        <w:tab/>
        <w:t>20</w:t>
      </w:r>
      <w:r w:rsidR="00BD6320">
        <w:rPr>
          <w:rFonts w:cs="Arial"/>
          <w:szCs w:val="24"/>
        </w:rPr>
        <w:t xml:space="preserve">. </w:t>
      </w:r>
      <w:r w:rsidR="00F2511A">
        <w:rPr>
          <w:rFonts w:cs="Arial"/>
          <w:szCs w:val="24"/>
        </w:rPr>
        <w:t>Prior to</w:t>
      </w:r>
      <w:r w:rsidR="00F44F55">
        <w:rPr>
          <w:rFonts w:cs="Arial"/>
          <w:szCs w:val="24"/>
        </w:rPr>
        <w:t xml:space="preserve"> July 30, 2018, Defendants conspired to force the Decedent to purchase drugs from a drug dealer from whom the Decedent previously had purchased drugs despite knowing that the Dec</w:t>
      </w:r>
      <w:r w:rsidR="00C35149">
        <w:rPr>
          <w:rFonts w:cs="Arial"/>
          <w:szCs w:val="24"/>
        </w:rPr>
        <w:t xml:space="preserve">edent was afraid of the dealer and was </w:t>
      </w:r>
      <w:r w:rsidR="00F44F55">
        <w:rPr>
          <w:rFonts w:cs="Arial"/>
          <w:szCs w:val="24"/>
        </w:rPr>
        <w:t>afraid the dealer knew or suspected he was an informant</w:t>
      </w:r>
      <w:r w:rsidR="00C35149">
        <w:rPr>
          <w:rFonts w:cs="Arial"/>
          <w:szCs w:val="24"/>
        </w:rPr>
        <w:t>.</w:t>
      </w:r>
      <w:r w:rsidR="00F44F55">
        <w:rPr>
          <w:rFonts w:cs="Arial"/>
          <w:szCs w:val="24"/>
        </w:rPr>
        <w:t xml:space="preserve"> </w:t>
      </w:r>
    </w:p>
    <w:p w14:paraId="1FBEDA54" w14:textId="44C3F9DC" w:rsidR="00F44F55" w:rsidRDefault="00585759" w:rsidP="00BE2804">
      <w:pPr>
        <w:tabs>
          <w:tab w:val="left" w:pos="360"/>
          <w:tab w:val="left" w:pos="720"/>
        </w:tabs>
        <w:spacing w:line="480" w:lineRule="auto"/>
        <w:rPr>
          <w:rFonts w:cs="Arial"/>
          <w:szCs w:val="24"/>
        </w:rPr>
      </w:pPr>
      <w:r>
        <w:rPr>
          <w:rFonts w:cs="Arial"/>
          <w:szCs w:val="24"/>
        </w:rPr>
        <w:tab/>
        <w:t>21</w:t>
      </w:r>
      <w:r w:rsidR="00F44F55">
        <w:rPr>
          <w:rFonts w:cs="Arial"/>
          <w:szCs w:val="24"/>
        </w:rPr>
        <w:t>.</w:t>
      </w:r>
      <w:r w:rsidR="00F44F55">
        <w:rPr>
          <w:rFonts w:cs="Arial"/>
          <w:szCs w:val="24"/>
        </w:rPr>
        <w:tab/>
        <w:t>Prior to July 30, 2018, Defendants knew or should have known, given that the decedent had tested positive on prior drug tests</w:t>
      </w:r>
      <w:r w:rsidR="00AD32BC">
        <w:rPr>
          <w:rFonts w:cs="Arial"/>
          <w:szCs w:val="24"/>
        </w:rPr>
        <w:t xml:space="preserve"> while acting as an informant</w:t>
      </w:r>
      <w:r w:rsidR="00F44F55">
        <w:rPr>
          <w:rFonts w:cs="Arial"/>
          <w:szCs w:val="24"/>
        </w:rPr>
        <w:t xml:space="preserve">, that the Decedent was using some of the drugs that Defendants were making him purchase. </w:t>
      </w:r>
    </w:p>
    <w:p w14:paraId="6DE2FB80" w14:textId="27E3AE18" w:rsidR="00BD6320" w:rsidRDefault="00585759" w:rsidP="00BE2804">
      <w:pPr>
        <w:tabs>
          <w:tab w:val="left" w:pos="360"/>
          <w:tab w:val="left" w:pos="720"/>
        </w:tabs>
        <w:spacing w:line="480" w:lineRule="auto"/>
        <w:rPr>
          <w:rFonts w:cs="Arial"/>
          <w:szCs w:val="24"/>
        </w:rPr>
      </w:pPr>
      <w:r>
        <w:rPr>
          <w:rFonts w:cs="Arial"/>
          <w:szCs w:val="24"/>
        </w:rPr>
        <w:tab/>
        <w:t>22</w:t>
      </w:r>
      <w:r w:rsidR="00F44F55">
        <w:rPr>
          <w:rFonts w:cs="Arial"/>
          <w:szCs w:val="24"/>
        </w:rPr>
        <w:t>.</w:t>
      </w:r>
      <w:r w:rsidR="00F44F55">
        <w:rPr>
          <w:rFonts w:cs="Arial"/>
          <w:szCs w:val="24"/>
        </w:rPr>
        <w:tab/>
      </w:r>
      <w:r w:rsidR="00F2511A">
        <w:rPr>
          <w:rFonts w:cs="Arial"/>
          <w:szCs w:val="24"/>
        </w:rPr>
        <w:t xml:space="preserve">Prior to </w:t>
      </w:r>
      <w:r w:rsidR="00BD6320">
        <w:rPr>
          <w:rFonts w:cs="Arial"/>
          <w:szCs w:val="24"/>
        </w:rPr>
        <w:t>July 30,</w:t>
      </w:r>
      <w:r w:rsidR="00510267" w:rsidRPr="00BE2804">
        <w:rPr>
          <w:rFonts w:cs="Arial"/>
          <w:szCs w:val="24"/>
        </w:rPr>
        <w:t xml:space="preserve"> 201</w:t>
      </w:r>
      <w:r w:rsidR="00934B69" w:rsidRPr="00BE2804">
        <w:rPr>
          <w:rFonts w:cs="Arial"/>
          <w:szCs w:val="24"/>
        </w:rPr>
        <w:t>8</w:t>
      </w:r>
      <w:r w:rsidR="00510267" w:rsidRPr="00BE2804">
        <w:rPr>
          <w:rFonts w:cs="Arial"/>
          <w:szCs w:val="24"/>
        </w:rPr>
        <w:t>,</w:t>
      </w:r>
      <w:r w:rsidR="00510267" w:rsidRPr="009F142B">
        <w:rPr>
          <w:rFonts w:cs="Arial"/>
          <w:szCs w:val="24"/>
        </w:rPr>
        <w:t xml:space="preserve"> </w:t>
      </w:r>
      <w:r w:rsidR="00BD6320">
        <w:rPr>
          <w:rFonts w:cs="Arial"/>
          <w:szCs w:val="24"/>
        </w:rPr>
        <w:t xml:space="preserve">directly due to </w:t>
      </w:r>
      <w:r>
        <w:rPr>
          <w:rFonts w:cs="Arial"/>
          <w:szCs w:val="24"/>
        </w:rPr>
        <w:t xml:space="preserve">being </w:t>
      </w:r>
      <w:r w:rsidR="00BD6320">
        <w:rPr>
          <w:rFonts w:cs="Arial"/>
          <w:szCs w:val="24"/>
        </w:rPr>
        <w:t xml:space="preserve">forced to serve </w:t>
      </w:r>
      <w:r w:rsidR="00934B69" w:rsidRPr="009F142B">
        <w:rPr>
          <w:rFonts w:cs="Arial"/>
          <w:szCs w:val="24"/>
        </w:rPr>
        <w:t>as a police informant</w:t>
      </w:r>
      <w:r w:rsidR="00BD6320">
        <w:rPr>
          <w:rFonts w:cs="Arial"/>
          <w:szCs w:val="24"/>
        </w:rPr>
        <w:t xml:space="preserve"> for the Defendants</w:t>
      </w:r>
      <w:r w:rsidR="00934B69" w:rsidRPr="009F142B">
        <w:rPr>
          <w:rFonts w:cs="Arial"/>
          <w:szCs w:val="24"/>
        </w:rPr>
        <w:t xml:space="preserve">, the </w:t>
      </w:r>
      <w:r w:rsidR="00510267" w:rsidRPr="00734BE0">
        <w:rPr>
          <w:rFonts w:cs="Arial"/>
          <w:szCs w:val="24"/>
        </w:rPr>
        <w:t xml:space="preserve">Decedent </w:t>
      </w:r>
      <w:r w:rsidR="00934B69">
        <w:rPr>
          <w:rFonts w:cs="Arial"/>
          <w:szCs w:val="24"/>
        </w:rPr>
        <w:t xml:space="preserve">purchased </w:t>
      </w:r>
      <w:r>
        <w:rPr>
          <w:rFonts w:cs="Arial"/>
          <w:szCs w:val="24"/>
        </w:rPr>
        <w:t xml:space="preserve">illegal drugs, believed to be </w:t>
      </w:r>
      <w:r w:rsidR="00934B69">
        <w:rPr>
          <w:rFonts w:cs="Arial"/>
          <w:szCs w:val="24"/>
        </w:rPr>
        <w:t>heroin</w:t>
      </w:r>
      <w:r>
        <w:rPr>
          <w:rFonts w:cs="Arial"/>
          <w:szCs w:val="24"/>
        </w:rPr>
        <w:t>,</w:t>
      </w:r>
      <w:r w:rsidR="00934B69">
        <w:rPr>
          <w:rFonts w:cs="Arial"/>
          <w:szCs w:val="24"/>
        </w:rPr>
        <w:t xml:space="preserve"> </w:t>
      </w:r>
      <w:r w:rsidR="00BD6320">
        <w:rPr>
          <w:rFonts w:cs="Arial"/>
          <w:szCs w:val="24"/>
        </w:rPr>
        <w:t xml:space="preserve">at the direction and coercion of the Defendants. </w:t>
      </w:r>
      <w:r w:rsidR="00F2511A">
        <w:rPr>
          <w:rFonts w:cs="Arial"/>
          <w:szCs w:val="24"/>
        </w:rPr>
        <w:t xml:space="preserve">Prior to or on or about </w:t>
      </w:r>
      <w:r w:rsidR="00F2511A" w:rsidRPr="001A3C9B">
        <w:rPr>
          <w:rFonts w:cs="Arial"/>
          <w:szCs w:val="24"/>
        </w:rPr>
        <w:t>July 30, 20</w:t>
      </w:r>
      <w:r w:rsidR="00C72385" w:rsidRPr="001A3C9B">
        <w:rPr>
          <w:rFonts w:cs="Arial"/>
          <w:szCs w:val="24"/>
        </w:rPr>
        <w:t>18</w:t>
      </w:r>
      <w:r w:rsidR="00F2511A" w:rsidRPr="001A3C9B">
        <w:rPr>
          <w:rFonts w:cs="Arial"/>
          <w:szCs w:val="24"/>
        </w:rPr>
        <w:t xml:space="preserve">, </w:t>
      </w:r>
      <w:r w:rsidR="00BD6320" w:rsidRPr="001A3C9B">
        <w:rPr>
          <w:rFonts w:cs="Arial"/>
          <w:szCs w:val="24"/>
        </w:rPr>
        <w:t>The</w:t>
      </w:r>
      <w:r w:rsidR="00BD6320">
        <w:rPr>
          <w:rFonts w:cs="Arial"/>
          <w:szCs w:val="24"/>
        </w:rPr>
        <w:t xml:space="preserve"> Decedent </w:t>
      </w:r>
      <w:r w:rsidR="00F44F55">
        <w:rPr>
          <w:rFonts w:cs="Arial"/>
          <w:szCs w:val="24"/>
        </w:rPr>
        <w:t>ingested</w:t>
      </w:r>
      <w:r w:rsidR="00934B69">
        <w:rPr>
          <w:rFonts w:cs="Arial"/>
          <w:szCs w:val="24"/>
        </w:rPr>
        <w:t xml:space="preserve"> </w:t>
      </w:r>
      <w:r w:rsidR="00BD6320">
        <w:rPr>
          <w:rFonts w:cs="Arial"/>
          <w:szCs w:val="24"/>
        </w:rPr>
        <w:t xml:space="preserve">some of </w:t>
      </w:r>
      <w:r>
        <w:rPr>
          <w:rFonts w:cs="Arial"/>
          <w:szCs w:val="24"/>
        </w:rPr>
        <w:t>the illegal drugs</w:t>
      </w:r>
      <w:r w:rsidR="00BD6320">
        <w:rPr>
          <w:rFonts w:cs="Arial"/>
          <w:szCs w:val="24"/>
        </w:rPr>
        <w:t>, which</w:t>
      </w:r>
      <w:r>
        <w:rPr>
          <w:rFonts w:cs="Arial"/>
          <w:szCs w:val="24"/>
        </w:rPr>
        <w:t xml:space="preserve"> drugs</w:t>
      </w:r>
      <w:r w:rsidR="00934B69">
        <w:rPr>
          <w:rFonts w:cs="Arial"/>
          <w:szCs w:val="24"/>
        </w:rPr>
        <w:t xml:space="preserve"> contained significant</w:t>
      </w:r>
      <w:r w:rsidR="00F44F55">
        <w:rPr>
          <w:rFonts w:cs="Arial"/>
          <w:szCs w:val="24"/>
        </w:rPr>
        <w:t>ly high</w:t>
      </w:r>
      <w:r w:rsidR="00934B69">
        <w:rPr>
          <w:rFonts w:cs="Arial"/>
          <w:szCs w:val="24"/>
        </w:rPr>
        <w:t xml:space="preserve"> amounts of fentanyl, which</w:t>
      </w:r>
      <w:r w:rsidR="00BD6320">
        <w:rPr>
          <w:rFonts w:cs="Arial"/>
          <w:szCs w:val="24"/>
        </w:rPr>
        <w:t xml:space="preserve"> caused the Decedent's death</w:t>
      </w:r>
      <w:r w:rsidR="00934B69">
        <w:rPr>
          <w:rFonts w:cs="Arial"/>
          <w:szCs w:val="24"/>
        </w:rPr>
        <w:t>.</w:t>
      </w:r>
    </w:p>
    <w:p w14:paraId="413E47E9" w14:textId="4B8F0777" w:rsidR="00BD6320" w:rsidRDefault="00585759" w:rsidP="00BE2804">
      <w:pPr>
        <w:tabs>
          <w:tab w:val="left" w:pos="360"/>
          <w:tab w:val="left" w:pos="720"/>
        </w:tabs>
        <w:spacing w:line="480" w:lineRule="auto"/>
        <w:rPr>
          <w:rFonts w:cs="Arial"/>
          <w:szCs w:val="24"/>
        </w:rPr>
      </w:pPr>
      <w:r>
        <w:rPr>
          <w:rFonts w:cs="Arial"/>
          <w:szCs w:val="24"/>
        </w:rPr>
        <w:tab/>
        <w:t>23</w:t>
      </w:r>
      <w:r w:rsidR="00BD6320">
        <w:rPr>
          <w:rFonts w:cs="Arial"/>
          <w:szCs w:val="24"/>
        </w:rPr>
        <w:t>.</w:t>
      </w:r>
      <w:r w:rsidR="00BD6320">
        <w:rPr>
          <w:rFonts w:cs="Arial"/>
          <w:szCs w:val="24"/>
        </w:rPr>
        <w:tab/>
      </w:r>
      <w:r w:rsidR="00934B69">
        <w:rPr>
          <w:rFonts w:cs="Arial"/>
          <w:szCs w:val="24"/>
        </w:rPr>
        <w:t xml:space="preserve"> </w:t>
      </w:r>
      <w:r w:rsidR="00510267" w:rsidRPr="00734BE0">
        <w:rPr>
          <w:rFonts w:cs="Arial"/>
          <w:szCs w:val="24"/>
        </w:rPr>
        <w:t xml:space="preserve"> </w:t>
      </w:r>
      <w:r w:rsidR="00510267" w:rsidRPr="002C7A7C">
        <w:rPr>
          <w:rFonts w:cs="Arial"/>
          <w:szCs w:val="24"/>
        </w:rPr>
        <w:t xml:space="preserve">On </w:t>
      </w:r>
      <w:r w:rsidR="00934B69" w:rsidRPr="002C7A7C">
        <w:rPr>
          <w:rFonts w:cs="Arial"/>
          <w:szCs w:val="24"/>
        </w:rPr>
        <w:t>July 30, 2018</w:t>
      </w:r>
      <w:r w:rsidR="00510267" w:rsidRPr="002C7A7C">
        <w:rPr>
          <w:rFonts w:cs="Arial"/>
          <w:szCs w:val="24"/>
        </w:rPr>
        <w:t xml:space="preserve">, </w:t>
      </w:r>
      <w:r w:rsidR="00A65FAC" w:rsidRPr="002C7A7C">
        <w:rPr>
          <w:rFonts w:cs="Arial"/>
          <w:szCs w:val="24"/>
        </w:rPr>
        <w:t xml:space="preserve">the Decedent, </w:t>
      </w:r>
      <w:r w:rsidR="001E6A89" w:rsidRPr="002C7A7C">
        <w:rPr>
          <w:rFonts w:cs="Arial"/>
          <w:szCs w:val="24"/>
        </w:rPr>
        <w:t>Troy Howlett</w:t>
      </w:r>
      <w:r w:rsidR="00A65FAC" w:rsidRPr="002C7A7C">
        <w:rPr>
          <w:rFonts w:cs="Arial"/>
          <w:szCs w:val="24"/>
        </w:rPr>
        <w:t>,</w:t>
      </w:r>
      <w:r w:rsidR="00510267" w:rsidRPr="002C7A7C">
        <w:rPr>
          <w:rFonts w:cs="Arial"/>
          <w:szCs w:val="24"/>
        </w:rPr>
        <w:t xml:space="preserve"> di</w:t>
      </w:r>
      <w:r w:rsidR="00A65FAC" w:rsidRPr="002C7A7C">
        <w:rPr>
          <w:rFonts w:cs="Arial"/>
          <w:szCs w:val="24"/>
        </w:rPr>
        <w:t xml:space="preserve">ed </w:t>
      </w:r>
      <w:r w:rsidR="00BD6320">
        <w:rPr>
          <w:rFonts w:cs="Arial"/>
          <w:szCs w:val="24"/>
        </w:rPr>
        <w:t xml:space="preserve">due to combined fentanyl, </w:t>
      </w:r>
      <w:proofErr w:type="spellStart"/>
      <w:r w:rsidR="00BD6320">
        <w:rPr>
          <w:rFonts w:cs="Arial"/>
          <w:szCs w:val="24"/>
        </w:rPr>
        <w:t>acetylfentanyl</w:t>
      </w:r>
      <w:proofErr w:type="spellEnd"/>
      <w:r w:rsidR="00BD6320">
        <w:rPr>
          <w:rFonts w:cs="Arial"/>
          <w:szCs w:val="24"/>
        </w:rPr>
        <w:t xml:space="preserve"> and </w:t>
      </w:r>
      <w:proofErr w:type="spellStart"/>
      <w:r w:rsidR="00BD6320">
        <w:rPr>
          <w:rFonts w:cs="Arial"/>
          <w:szCs w:val="24"/>
        </w:rPr>
        <w:t>desproprionylfentanyl</w:t>
      </w:r>
      <w:proofErr w:type="spellEnd"/>
      <w:r w:rsidR="00BD6320">
        <w:rPr>
          <w:rFonts w:cs="Arial"/>
          <w:szCs w:val="24"/>
        </w:rPr>
        <w:t xml:space="preserve"> toxicity. </w:t>
      </w:r>
    </w:p>
    <w:p w14:paraId="6B3D6222" w14:textId="591434F6" w:rsidR="00A77C71" w:rsidRPr="00734BE0" w:rsidRDefault="00BD6320" w:rsidP="003F0783">
      <w:pPr>
        <w:tabs>
          <w:tab w:val="left" w:pos="360"/>
          <w:tab w:val="left" w:pos="720"/>
        </w:tabs>
        <w:spacing w:line="480" w:lineRule="auto"/>
        <w:rPr>
          <w:rFonts w:cs="Arial"/>
          <w:szCs w:val="24"/>
        </w:rPr>
      </w:pPr>
      <w:r>
        <w:rPr>
          <w:rFonts w:cs="Arial"/>
          <w:szCs w:val="24"/>
        </w:rPr>
        <w:tab/>
        <w:t>2</w:t>
      </w:r>
      <w:r w:rsidR="00585759">
        <w:rPr>
          <w:rFonts w:cs="Arial"/>
          <w:szCs w:val="24"/>
        </w:rPr>
        <w:t>4</w:t>
      </w:r>
      <w:r>
        <w:rPr>
          <w:rFonts w:cs="Arial"/>
          <w:szCs w:val="24"/>
        </w:rPr>
        <w:t>.</w:t>
      </w:r>
      <w:r>
        <w:rPr>
          <w:rFonts w:cs="Arial"/>
          <w:szCs w:val="24"/>
        </w:rPr>
        <w:tab/>
        <w:t>The Decedent was just one of many drug addicted youth that Defendants coerced, threatened and forced</w:t>
      </w:r>
      <w:r w:rsidR="003F0783">
        <w:rPr>
          <w:rFonts w:cs="Arial"/>
          <w:szCs w:val="24"/>
        </w:rPr>
        <w:t>, and continue to coerce, threaten and force</w:t>
      </w:r>
      <w:r>
        <w:rPr>
          <w:rFonts w:cs="Arial"/>
          <w:szCs w:val="24"/>
        </w:rPr>
        <w:t xml:space="preserve"> to serve as police informants</w:t>
      </w:r>
      <w:r w:rsidR="003F0783">
        <w:rPr>
          <w:rFonts w:cs="Arial"/>
          <w:szCs w:val="24"/>
        </w:rPr>
        <w:t xml:space="preserve"> while knowing that they are directly exposing such youth to using and dying from the drugs De</w:t>
      </w:r>
      <w:r w:rsidR="00C35149">
        <w:rPr>
          <w:rFonts w:cs="Arial"/>
          <w:szCs w:val="24"/>
        </w:rPr>
        <w:t>fendants were and are making those</w:t>
      </w:r>
      <w:r w:rsidR="003F0783">
        <w:rPr>
          <w:rFonts w:cs="Arial"/>
          <w:szCs w:val="24"/>
        </w:rPr>
        <w:t xml:space="preserve"> youth purchase.</w:t>
      </w:r>
    </w:p>
    <w:p w14:paraId="2C9F9237" w14:textId="55990BF2" w:rsidR="003F0783" w:rsidRPr="00C72385" w:rsidRDefault="00734BE0" w:rsidP="003F0783">
      <w:pPr>
        <w:pStyle w:val="ListParagraph"/>
        <w:tabs>
          <w:tab w:val="left" w:pos="360"/>
          <w:tab w:val="left" w:pos="720"/>
        </w:tabs>
        <w:spacing w:line="480" w:lineRule="auto"/>
        <w:ind w:left="0"/>
        <w:rPr>
          <w:b/>
        </w:rPr>
      </w:pPr>
      <w:r>
        <w:rPr>
          <w:b/>
        </w:rPr>
        <w:lastRenderedPageBreak/>
        <w:tab/>
      </w:r>
      <w:r>
        <w:rPr>
          <w:b/>
        </w:rPr>
        <w:tab/>
      </w:r>
      <w:r>
        <w:rPr>
          <w:b/>
        </w:rPr>
        <w:tab/>
      </w:r>
      <w:r w:rsidR="003F0783">
        <w:rPr>
          <w:b/>
        </w:rPr>
        <w:tab/>
      </w:r>
      <w:r w:rsidR="003F0783">
        <w:rPr>
          <w:b/>
        </w:rPr>
        <w:tab/>
      </w:r>
      <w:r w:rsidR="00510267" w:rsidRPr="00C72385">
        <w:rPr>
          <w:b/>
          <w:u w:val="single"/>
        </w:rPr>
        <w:t>COUNT I</w:t>
      </w:r>
      <w:r w:rsidR="00B23A8C" w:rsidRPr="00C72385">
        <w:rPr>
          <w:b/>
          <w:u w:val="single"/>
        </w:rPr>
        <w:t xml:space="preserve"> - </w:t>
      </w:r>
      <w:r w:rsidR="003F0783" w:rsidRPr="00C72385">
        <w:rPr>
          <w:b/>
          <w:u w:val="single"/>
        </w:rPr>
        <w:t xml:space="preserve">GROSS </w:t>
      </w:r>
      <w:r w:rsidR="00B23A8C" w:rsidRPr="00C72385">
        <w:rPr>
          <w:b/>
          <w:u w:val="single"/>
        </w:rPr>
        <w:t>NEGLIGENCE</w:t>
      </w:r>
      <w:r w:rsidRPr="00C72385">
        <w:rPr>
          <w:b/>
        </w:rPr>
        <w:tab/>
        <w:t xml:space="preserve">         </w:t>
      </w:r>
    </w:p>
    <w:p w14:paraId="68B28D45" w14:textId="16F675B2" w:rsidR="00E15688" w:rsidRDefault="003F0783" w:rsidP="003F0783">
      <w:pPr>
        <w:pStyle w:val="ListParagraph"/>
        <w:tabs>
          <w:tab w:val="left" w:pos="360"/>
          <w:tab w:val="left" w:pos="720"/>
        </w:tabs>
        <w:spacing w:line="480" w:lineRule="auto"/>
        <w:ind w:left="0"/>
        <w:rPr>
          <w:rFonts w:cs="Arial"/>
          <w:szCs w:val="24"/>
        </w:rPr>
      </w:pPr>
      <w:r>
        <w:rPr>
          <w:b/>
        </w:rPr>
        <w:tab/>
      </w:r>
      <w:r w:rsidR="00585759">
        <w:t>25</w:t>
      </w:r>
      <w:r w:rsidRPr="003F0783">
        <w:t>.</w:t>
      </w:r>
      <w:r w:rsidRPr="003F0783">
        <w:tab/>
      </w:r>
      <w:r w:rsidR="00585759">
        <w:rPr>
          <w:rFonts w:cs="Arial"/>
          <w:szCs w:val="24"/>
        </w:rPr>
        <w:t>P</w:t>
      </w:r>
      <w:r w:rsidR="00E15688" w:rsidRPr="009F142B">
        <w:rPr>
          <w:rFonts w:cs="Arial"/>
          <w:szCs w:val="24"/>
        </w:rPr>
        <w:t>laintiff repeats,</w:t>
      </w:r>
      <w:r w:rsidR="00BB3387">
        <w:rPr>
          <w:rFonts w:cs="Arial"/>
          <w:szCs w:val="24"/>
        </w:rPr>
        <w:t xml:space="preserve"> re-</w:t>
      </w:r>
      <w:r w:rsidR="00E15688" w:rsidRPr="009F142B">
        <w:rPr>
          <w:rFonts w:cs="Arial"/>
          <w:szCs w:val="24"/>
        </w:rPr>
        <w:t xml:space="preserve">alleges, and </w:t>
      </w:r>
      <w:r w:rsidR="00BB3387">
        <w:rPr>
          <w:rFonts w:cs="Arial"/>
          <w:szCs w:val="24"/>
        </w:rPr>
        <w:t>re-</w:t>
      </w:r>
      <w:r w:rsidR="00E15688" w:rsidRPr="009F142B">
        <w:rPr>
          <w:rFonts w:cs="Arial"/>
          <w:szCs w:val="24"/>
        </w:rPr>
        <w:t>inco</w:t>
      </w:r>
      <w:r w:rsidR="00231795" w:rsidRPr="009F142B">
        <w:rPr>
          <w:rFonts w:cs="Arial"/>
          <w:szCs w:val="24"/>
        </w:rPr>
        <w:t>rporates all of the allegations</w:t>
      </w:r>
      <w:r w:rsidR="009F142B">
        <w:rPr>
          <w:rFonts w:cs="Arial"/>
          <w:szCs w:val="24"/>
        </w:rPr>
        <w:t xml:space="preserve"> </w:t>
      </w:r>
      <w:r w:rsidR="00231795">
        <w:rPr>
          <w:rFonts w:cs="Arial"/>
          <w:szCs w:val="24"/>
        </w:rPr>
        <w:t>c</w:t>
      </w:r>
      <w:r w:rsidR="00E15688" w:rsidRPr="00231795">
        <w:rPr>
          <w:rFonts w:cs="Arial"/>
          <w:szCs w:val="24"/>
        </w:rPr>
        <w:t>ontained</w:t>
      </w:r>
      <w:r w:rsidR="00231795">
        <w:rPr>
          <w:rFonts w:cs="Arial"/>
          <w:szCs w:val="24"/>
        </w:rPr>
        <w:t xml:space="preserve"> </w:t>
      </w:r>
      <w:r w:rsidR="00E15688" w:rsidRPr="00734BE0">
        <w:rPr>
          <w:rFonts w:cs="Arial"/>
          <w:szCs w:val="24"/>
        </w:rPr>
        <w:t xml:space="preserve">in the preceding paragraphs as though the same were fully and specifically set forth in detail herein. </w:t>
      </w:r>
    </w:p>
    <w:p w14:paraId="47887D08" w14:textId="41400924" w:rsidR="003F0783" w:rsidRDefault="00585759" w:rsidP="003F0783">
      <w:pPr>
        <w:pStyle w:val="ListParagraph"/>
        <w:tabs>
          <w:tab w:val="left" w:pos="360"/>
          <w:tab w:val="left" w:pos="720"/>
        </w:tabs>
        <w:spacing w:line="480" w:lineRule="auto"/>
        <w:ind w:left="0"/>
        <w:rPr>
          <w:rFonts w:cs="Arial"/>
          <w:szCs w:val="24"/>
        </w:rPr>
      </w:pPr>
      <w:r>
        <w:rPr>
          <w:rFonts w:cs="Arial"/>
          <w:szCs w:val="24"/>
        </w:rPr>
        <w:tab/>
        <w:t>26</w:t>
      </w:r>
      <w:r w:rsidR="003F0783">
        <w:rPr>
          <w:rFonts w:cs="Arial"/>
          <w:szCs w:val="24"/>
        </w:rPr>
        <w:t>.</w:t>
      </w:r>
      <w:r w:rsidR="003F0783">
        <w:rPr>
          <w:rFonts w:cs="Arial"/>
          <w:szCs w:val="24"/>
        </w:rPr>
        <w:tab/>
      </w:r>
      <w:r w:rsidR="009F142B">
        <w:rPr>
          <w:rFonts w:cs="Arial"/>
          <w:szCs w:val="24"/>
        </w:rPr>
        <w:t xml:space="preserve"> </w:t>
      </w:r>
      <w:r w:rsidR="003F0783">
        <w:rPr>
          <w:rFonts w:cs="Arial"/>
          <w:szCs w:val="24"/>
        </w:rPr>
        <w:t xml:space="preserve">Defendants knew </w:t>
      </w:r>
      <w:r w:rsidR="009F142B" w:rsidRPr="009F142B">
        <w:rPr>
          <w:rFonts w:cs="Arial"/>
          <w:szCs w:val="24"/>
        </w:rPr>
        <w:t>that the Decedent was</w:t>
      </w:r>
      <w:r w:rsidR="009F142B">
        <w:rPr>
          <w:rFonts w:cs="Arial"/>
          <w:szCs w:val="24"/>
        </w:rPr>
        <w:t xml:space="preserve"> </w:t>
      </w:r>
      <w:r w:rsidR="009F142B" w:rsidRPr="009F142B">
        <w:rPr>
          <w:rFonts w:cs="Arial"/>
          <w:szCs w:val="24"/>
        </w:rPr>
        <w:t>ad</w:t>
      </w:r>
      <w:r w:rsidR="009F142B">
        <w:rPr>
          <w:rFonts w:cs="Arial"/>
          <w:szCs w:val="24"/>
        </w:rPr>
        <w:t>dicted</w:t>
      </w:r>
      <w:r w:rsidR="003F0783">
        <w:rPr>
          <w:rFonts w:cs="Arial"/>
          <w:szCs w:val="24"/>
        </w:rPr>
        <w:t xml:space="preserve"> to opiates including </w:t>
      </w:r>
      <w:r w:rsidR="009F142B" w:rsidRPr="009F142B">
        <w:rPr>
          <w:rFonts w:cs="Arial"/>
          <w:szCs w:val="24"/>
        </w:rPr>
        <w:t>heroin</w:t>
      </w:r>
      <w:r w:rsidR="003F0783">
        <w:rPr>
          <w:rFonts w:cs="Arial"/>
          <w:szCs w:val="24"/>
        </w:rPr>
        <w:t xml:space="preserve"> and other illegal drugs. </w:t>
      </w:r>
    </w:p>
    <w:p w14:paraId="3C37B204" w14:textId="3F7D8034" w:rsidR="003F0783" w:rsidRDefault="00BB3387" w:rsidP="00BB3387">
      <w:pPr>
        <w:spacing w:line="480" w:lineRule="auto"/>
        <w:rPr>
          <w:rFonts w:cs="Arial"/>
          <w:szCs w:val="24"/>
        </w:rPr>
      </w:pPr>
      <w:r>
        <w:rPr>
          <w:rFonts w:cs="Arial"/>
          <w:szCs w:val="24"/>
        </w:rPr>
        <w:t xml:space="preserve">      </w:t>
      </w:r>
      <w:r w:rsidR="00585759">
        <w:rPr>
          <w:rFonts w:cs="Arial"/>
          <w:szCs w:val="24"/>
        </w:rPr>
        <w:t>27</w:t>
      </w:r>
      <w:r>
        <w:rPr>
          <w:rFonts w:cs="Arial"/>
          <w:szCs w:val="24"/>
        </w:rPr>
        <w:t xml:space="preserve">. </w:t>
      </w:r>
      <w:r w:rsidR="003F0783">
        <w:rPr>
          <w:rFonts w:cs="Arial"/>
          <w:szCs w:val="24"/>
        </w:rPr>
        <w:t xml:space="preserve">Defendants knew </w:t>
      </w:r>
      <w:r w:rsidR="00C35149">
        <w:rPr>
          <w:rFonts w:cs="Arial"/>
          <w:szCs w:val="24"/>
        </w:rPr>
        <w:t xml:space="preserve">or should have known </w:t>
      </w:r>
      <w:r w:rsidR="003F0783">
        <w:rPr>
          <w:rFonts w:cs="Arial"/>
          <w:szCs w:val="24"/>
        </w:rPr>
        <w:t>that the drugs they were making the Decedent purchase contained high levels of deadly ingredients, namely fentanyl</w:t>
      </w:r>
      <w:r>
        <w:rPr>
          <w:rFonts w:cs="Arial"/>
          <w:szCs w:val="24"/>
        </w:rPr>
        <w:t>, an extremely powerful synthetic opioid that is a high risk for addiction and dependence, and that can cause respiratory distress or death</w:t>
      </w:r>
      <w:r w:rsidR="003F0783">
        <w:rPr>
          <w:rFonts w:cs="Arial"/>
          <w:szCs w:val="24"/>
        </w:rPr>
        <w:t xml:space="preserve">. </w:t>
      </w:r>
    </w:p>
    <w:p w14:paraId="24F0EFF5" w14:textId="47E0723D" w:rsidR="009F142B" w:rsidRDefault="00585759" w:rsidP="003F0783">
      <w:pPr>
        <w:pStyle w:val="ListParagraph"/>
        <w:tabs>
          <w:tab w:val="left" w:pos="360"/>
          <w:tab w:val="left" w:pos="720"/>
        </w:tabs>
        <w:spacing w:line="480" w:lineRule="auto"/>
        <w:ind w:left="0"/>
        <w:rPr>
          <w:rFonts w:cs="Arial"/>
          <w:szCs w:val="24"/>
        </w:rPr>
      </w:pPr>
      <w:r>
        <w:rPr>
          <w:rFonts w:cs="Arial"/>
          <w:szCs w:val="24"/>
        </w:rPr>
        <w:tab/>
        <w:t>28</w:t>
      </w:r>
      <w:r w:rsidR="003F0783">
        <w:rPr>
          <w:rFonts w:cs="Arial"/>
          <w:szCs w:val="24"/>
        </w:rPr>
        <w:t>.</w:t>
      </w:r>
      <w:r w:rsidR="003F0783">
        <w:rPr>
          <w:rFonts w:cs="Arial"/>
          <w:szCs w:val="24"/>
        </w:rPr>
        <w:tab/>
        <w:t>Defendants knew that</w:t>
      </w:r>
      <w:r w:rsidR="009F142B" w:rsidRPr="009F142B">
        <w:rPr>
          <w:rFonts w:cs="Arial"/>
          <w:szCs w:val="24"/>
        </w:rPr>
        <w:t xml:space="preserve"> it was </w:t>
      </w:r>
      <w:r w:rsidR="009F142B">
        <w:rPr>
          <w:rFonts w:cs="Arial"/>
          <w:szCs w:val="24"/>
        </w:rPr>
        <w:t xml:space="preserve">unsafe and </w:t>
      </w:r>
      <w:r w:rsidR="009F142B" w:rsidRPr="009F142B">
        <w:rPr>
          <w:rFonts w:cs="Arial"/>
          <w:szCs w:val="24"/>
        </w:rPr>
        <w:t xml:space="preserve">unreasonably dangerous for </w:t>
      </w:r>
      <w:r w:rsidR="003F0783">
        <w:rPr>
          <w:rFonts w:cs="Arial"/>
          <w:szCs w:val="24"/>
        </w:rPr>
        <w:t>the D</w:t>
      </w:r>
      <w:r w:rsidR="00D130F1">
        <w:rPr>
          <w:rFonts w:cs="Arial"/>
          <w:szCs w:val="24"/>
        </w:rPr>
        <w:t xml:space="preserve">ecedent to be </w:t>
      </w:r>
      <w:r w:rsidR="00BB3387">
        <w:rPr>
          <w:rFonts w:cs="Arial"/>
          <w:szCs w:val="24"/>
        </w:rPr>
        <w:t>forced</w:t>
      </w:r>
      <w:r w:rsidR="003F0783">
        <w:rPr>
          <w:rFonts w:cs="Arial"/>
          <w:szCs w:val="24"/>
        </w:rPr>
        <w:t xml:space="preserve"> to purchase illegal drugs with deadly toxic ingredients </w:t>
      </w:r>
      <w:r w:rsidR="009F142B" w:rsidRPr="009F142B">
        <w:rPr>
          <w:rFonts w:cs="Arial"/>
          <w:szCs w:val="24"/>
        </w:rPr>
        <w:t>in his role as a police informant.</w:t>
      </w:r>
    </w:p>
    <w:p w14:paraId="2843A960" w14:textId="108B49F7" w:rsidR="003F0783" w:rsidRDefault="00585759" w:rsidP="003F0783">
      <w:pPr>
        <w:pStyle w:val="ListParagraph"/>
        <w:tabs>
          <w:tab w:val="left" w:pos="360"/>
          <w:tab w:val="left" w:pos="720"/>
        </w:tabs>
        <w:spacing w:line="480" w:lineRule="auto"/>
        <w:ind w:left="0"/>
        <w:rPr>
          <w:rFonts w:cs="Arial"/>
          <w:szCs w:val="24"/>
        </w:rPr>
      </w:pPr>
      <w:r>
        <w:rPr>
          <w:rFonts w:cs="Arial"/>
          <w:szCs w:val="24"/>
        </w:rPr>
        <w:tab/>
        <w:t>29</w:t>
      </w:r>
      <w:r w:rsidR="00C35149">
        <w:rPr>
          <w:rFonts w:cs="Arial"/>
          <w:szCs w:val="24"/>
        </w:rPr>
        <w:t>.</w:t>
      </w:r>
      <w:r w:rsidR="00C35149">
        <w:rPr>
          <w:rFonts w:cs="Arial"/>
          <w:szCs w:val="24"/>
        </w:rPr>
        <w:tab/>
        <w:t xml:space="preserve">Defendants, acting both </w:t>
      </w:r>
      <w:r w:rsidR="003F0783">
        <w:rPr>
          <w:rFonts w:cs="Arial"/>
          <w:szCs w:val="24"/>
        </w:rPr>
        <w:t xml:space="preserve">in but then also outside </w:t>
      </w:r>
      <w:r w:rsidR="003156AB">
        <w:rPr>
          <w:rFonts w:cs="Arial"/>
          <w:szCs w:val="24"/>
        </w:rPr>
        <w:t xml:space="preserve">the scope </w:t>
      </w:r>
      <w:r w:rsidR="003F0783">
        <w:rPr>
          <w:rFonts w:cs="Arial"/>
          <w:szCs w:val="24"/>
        </w:rPr>
        <w:t>of their employment, acted with such reckless disregard and gross indifference to the Decedent's life and well-being, so as to deliberately place him in harm's way on a regular and recurring basis.</w:t>
      </w:r>
    </w:p>
    <w:p w14:paraId="09920E08" w14:textId="6EC91619" w:rsidR="003F0783" w:rsidRDefault="00585759" w:rsidP="003F0783">
      <w:pPr>
        <w:pStyle w:val="ListParagraph"/>
        <w:tabs>
          <w:tab w:val="left" w:pos="360"/>
          <w:tab w:val="left" w:pos="720"/>
        </w:tabs>
        <w:spacing w:line="480" w:lineRule="auto"/>
        <w:ind w:left="0"/>
        <w:rPr>
          <w:rFonts w:cs="Arial"/>
          <w:szCs w:val="24"/>
        </w:rPr>
      </w:pPr>
      <w:r>
        <w:rPr>
          <w:rFonts w:cs="Arial"/>
          <w:szCs w:val="24"/>
        </w:rPr>
        <w:tab/>
        <w:t>30</w:t>
      </w:r>
      <w:r w:rsidR="003F0783">
        <w:rPr>
          <w:rFonts w:cs="Arial"/>
          <w:szCs w:val="24"/>
        </w:rPr>
        <w:t>.</w:t>
      </w:r>
      <w:r w:rsidR="003F0783">
        <w:rPr>
          <w:rFonts w:cs="Arial"/>
          <w:szCs w:val="24"/>
        </w:rPr>
        <w:tab/>
        <w:t>A</w:t>
      </w:r>
      <w:r w:rsidR="00510267">
        <w:rPr>
          <w:rFonts w:cs="Arial"/>
          <w:szCs w:val="24"/>
        </w:rPr>
        <w:t xml:space="preserve">t all times relevant hereto, </w:t>
      </w:r>
      <w:r w:rsidR="00CF0550">
        <w:rPr>
          <w:rFonts w:cs="Arial"/>
          <w:szCs w:val="24"/>
        </w:rPr>
        <w:t>Defendants</w:t>
      </w:r>
      <w:r w:rsidR="00510267">
        <w:rPr>
          <w:rFonts w:cs="Arial"/>
          <w:szCs w:val="24"/>
        </w:rPr>
        <w:t xml:space="preserve"> </w:t>
      </w:r>
      <w:r w:rsidR="003F0783">
        <w:rPr>
          <w:rFonts w:cs="Arial"/>
          <w:szCs w:val="24"/>
        </w:rPr>
        <w:t xml:space="preserve">were grossly negligent. </w:t>
      </w:r>
    </w:p>
    <w:p w14:paraId="2CD79C92" w14:textId="6018E605" w:rsidR="00BB3387" w:rsidRDefault="00585759" w:rsidP="00BB3387">
      <w:pPr>
        <w:pStyle w:val="ListParagraph"/>
        <w:tabs>
          <w:tab w:val="left" w:pos="360"/>
          <w:tab w:val="left" w:pos="720"/>
        </w:tabs>
        <w:spacing w:line="480" w:lineRule="auto"/>
        <w:ind w:left="0"/>
        <w:rPr>
          <w:rFonts w:cs="Arial"/>
          <w:szCs w:val="24"/>
        </w:rPr>
      </w:pPr>
      <w:r>
        <w:rPr>
          <w:rFonts w:cs="Arial"/>
          <w:szCs w:val="24"/>
        </w:rPr>
        <w:tab/>
        <w:t>31</w:t>
      </w:r>
      <w:r w:rsidR="003F0783">
        <w:rPr>
          <w:rFonts w:cs="Arial"/>
          <w:szCs w:val="24"/>
        </w:rPr>
        <w:t>.</w:t>
      </w:r>
      <w:r w:rsidR="003F0783">
        <w:rPr>
          <w:rFonts w:cs="Arial"/>
          <w:szCs w:val="24"/>
        </w:rPr>
        <w:tab/>
        <w:t>As a direct result a</w:t>
      </w:r>
      <w:r w:rsidR="00901103">
        <w:rPr>
          <w:rFonts w:cs="Arial"/>
          <w:szCs w:val="24"/>
        </w:rPr>
        <w:t>nd proximate cause of Defendants'</w:t>
      </w:r>
      <w:r w:rsidR="003F0783">
        <w:rPr>
          <w:rFonts w:cs="Arial"/>
          <w:szCs w:val="24"/>
        </w:rPr>
        <w:t xml:space="preserve"> gross negligence, </w:t>
      </w:r>
      <w:r w:rsidR="00901103">
        <w:rPr>
          <w:rFonts w:cs="Arial"/>
          <w:szCs w:val="24"/>
        </w:rPr>
        <w:t xml:space="preserve">both joint and individual, </w:t>
      </w:r>
      <w:r w:rsidR="003F0783">
        <w:rPr>
          <w:rFonts w:cs="Arial"/>
          <w:szCs w:val="24"/>
        </w:rPr>
        <w:t xml:space="preserve">the Decedent died. </w:t>
      </w:r>
    </w:p>
    <w:p w14:paraId="3159F795" w14:textId="64AB8E01" w:rsidR="00510267" w:rsidRDefault="00585759" w:rsidP="00BB3387">
      <w:pPr>
        <w:pStyle w:val="ListParagraph"/>
        <w:tabs>
          <w:tab w:val="left" w:pos="360"/>
          <w:tab w:val="left" w:pos="720"/>
        </w:tabs>
        <w:spacing w:line="480" w:lineRule="auto"/>
        <w:ind w:left="0"/>
        <w:rPr>
          <w:rFonts w:cs="Arial"/>
          <w:szCs w:val="24"/>
        </w:rPr>
      </w:pPr>
      <w:r>
        <w:rPr>
          <w:rFonts w:cs="Arial"/>
          <w:szCs w:val="24"/>
        </w:rPr>
        <w:tab/>
        <w:t>32</w:t>
      </w:r>
      <w:r w:rsidR="00BB3387">
        <w:rPr>
          <w:rFonts w:cs="Arial"/>
          <w:szCs w:val="24"/>
        </w:rPr>
        <w:t>.</w:t>
      </w:r>
      <w:r w:rsidR="00BB3387">
        <w:rPr>
          <w:rFonts w:cs="Arial"/>
          <w:szCs w:val="24"/>
        </w:rPr>
        <w:tab/>
        <w:t xml:space="preserve">As a </w:t>
      </w:r>
      <w:r w:rsidR="00510267">
        <w:rPr>
          <w:rFonts w:cs="Arial"/>
          <w:szCs w:val="24"/>
        </w:rPr>
        <w:t xml:space="preserve">direct and proximate result of the </w:t>
      </w:r>
      <w:r w:rsidR="00BB3387">
        <w:rPr>
          <w:rFonts w:cs="Arial"/>
          <w:szCs w:val="24"/>
        </w:rPr>
        <w:t xml:space="preserve">gross </w:t>
      </w:r>
      <w:r w:rsidR="00510267">
        <w:rPr>
          <w:rFonts w:cs="Arial"/>
          <w:szCs w:val="24"/>
        </w:rPr>
        <w:t>neglige</w:t>
      </w:r>
      <w:r w:rsidR="00BB3387">
        <w:rPr>
          <w:rFonts w:cs="Arial"/>
          <w:szCs w:val="24"/>
        </w:rPr>
        <w:t xml:space="preserve">nce and reckless disregard by </w:t>
      </w:r>
      <w:r w:rsidR="00510267" w:rsidRPr="00734BE0">
        <w:rPr>
          <w:rFonts w:cs="Arial"/>
          <w:szCs w:val="24"/>
        </w:rPr>
        <w:t>the Defendants</w:t>
      </w:r>
      <w:r w:rsidR="00EF5BB6">
        <w:rPr>
          <w:rFonts w:cs="Arial"/>
          <w:szCs w:val="24"/>
        </w:rPr>
        <w:t>, joint</w:t>
      </w:r>
      <w:r w:rsidR="00510267" w:rsidRPr="00734BE0">
        <w:rPr>
          <w:rFonts w:cs="Arial"/>
          <w:szCs w:val="24"/>
        </w:rPr>
        <w:t xml:space="preserve"> and/or </w:t>
      </w:r>
      <w:r w:rsidR="00EF5BB6">
        <w:rPr>
          <w:rFonts w:cs="Arial"/>
          <w:szCs w:val="24"/>
        </w:rPr>
        <w:t>several</w:t>
      </w:r>
      <w:r w:rsidR="00510267" w:rsidRPr="00734BE0">
        <w:rPr>
          <w:rFonts w:cs="Arial"/>
          <w:szCs w:val="24"/>
        </w:rPr>
        <w:t xml:space="preserve">, the </w:t>
      </w:r>
      <w:r w:rsidR="00997F52">
        <w:rPr>
          <w:rFonts w:cs="Arial"/>
          <w:szCs w:val="24"/>
        </w:rPr>
        <w:t>next of kin of the Decedent</w:t>
      </w:r>
      <w:r>
        <w:rPr>
          <w:rFonts w:cs="Arial"/>
          <w:szCs w:val="24"/>
        </w:rPr>
        <w:t xml:space="preserve">, especially the </w:t>
      </w:r>
      <w:r>
        <w:rPr>
          <w:rFonts w:cs="Arial"/>
          <w:szCs w:val="24"/>
        </w:rPr>
        <w:lastRenderedPageBreak/>
        <w:t>Plaintiff</w:t>
      </w:r>
      <w:r w:rsidR="00C35149">
        <w:rPr>
          <w:rFonts w:cs="Arial"/>
          <w:szCs w:val="24"/>
        </w:rPr>
        <w:t xml:space="preserve">, </w:t>
      </w:r>
      <w:r w:rsidR="00510267" w:rsidRPr="00734BE0">
        <w:rPr>
          <w:rFonts w:cs="Arial"/>
          <w:szCs w:val="24"/>
        </w:rPr>
        <w:t xml:space="preserve">suffered </w:t>
      </w:r>
      <w:r w:rsidR="00C35149">
        <w:rPr>
          <w:rFonts w:cs="Arial"/>
          <w:szCs w:val="24"/>
        </w:rPr>
        <w:t xml:space="preserve">and still suffer </w:t>
      </w:r>
      <w:r w:rsidR="00510267" w:rsidRPr="00734BE0">
        <w:rPr>
          <w:rFonts w:cs="Arial"/>
          <w:szCs w:val="24"/>
        </w:rPr>
        <w:t xml:space="preserve">sorrow, </w:t>
      </w:r>
      <w:r w:rsidR="00572450">
        <w:rPr>
          <w:rFonts w:cs="Arial"/>
          <w:szCs w:val="24"/>
        </w:rPr>
        <w:t xml:space="preserve">PTSD, </w:t>
      </w:r>
      <w:r w:rsidR="00510267" w:rsidRPr="00734BE0">
        <w:rPr>
          <w:rFonts w:cs="Arial"/>
          <w:szCs w:val="24"/>
        </w:rPr>
        <w:t xml:space="preserve">mental anguish, solace and loss of society, companionship, comfort and guidance. </w:t>
      </w:r>
    </w:p>
    <w:p w14:paraId="637BD616" w14:textId="5BB31373" w:rsidR="00BB3387" w:rsidRPr="00734BE0" w:rsidRDefault="00585759" w:rsidP="00BB3387">
      <w:pPr>
        <w:pStyle w:val="ListParagraph"/>
        <w:tabs>
          <w:tab w:val="left" w:pos="360"/>
          <w:tab w:val="left" w:pos="720"/>
        </w:tabs>
        <w:spacing w:line="480" w:lineRule="auto"/>
        <w:ind w:left="0"/>
        <w:rPr>
          <w:rFonts w:cs="Arial"/>
          <w:szCs w:val="24"/>
        </w:rPr>
      </w:pPr>
      <w:r>
        <w:rPr>
          <w:rFonts w:cs="Arial"/>
          <w:szCs w:val="24"/>
        </w:rPr>
        <w:tab/>
        <w:t>33</w:t>
      </w:r>
      <w:r w:rsidR="00BB3387">
        <w:rPr>
          <w:rFonts w:cs="Arial"/>
          <w:szCs w:val="24"/>
        </w:rPr>
        <w:t>.</w:t>
      </w:r>
      <w:r w:rsidR="00BB3387">
        <w:rPr>
          <w:rFonts w:cs="Arial"/>
          <w:szCs w:val="24"/>
        </w:rPr>
        <w:tab/>
      </w:r>
      <w:r w:rsidR="00231795">
        <w:rPr>
          <w:rFonts w:cs="Arial"/>
          <w:szCs w:val="24"/>
        </w:rPr>
        <w:t xml:space="preserve"> </w:t>
      </w:r>
      <w:r w:rsidR="00510267">
        <w:rPr>
          <w:rFonts w:cs="Arial"/>
          <w:szCs w:val="24"/>
        </w:rPr>
        <w:t xml:space="preserve">As a direct and proximate result of the </w:t>
      </w:r>
      <w:r w:rsidR="00BB3387">
        <w:rPr>
          <w:rFonts w:cs="Arial"/>
          <w:szCs w:val="24"/>
        </w:rPr>
        <w:t xml:space="preserve">gross </w:t>
      </w:r>
      <w:r w:rsidR="00510267">
        <w:rPr>
          <w:rFonts w:cs="Arial"/>
          <w:szCs w:val="24"/>
        </w:rPr>
        <w:t>neglige</w:t>
      </w:r>
      <w:r w:rsidR="00231795">
        <w:rPr>
          <w:rFonts w:cs="Arial"/>
          <w:szCs w:val="24"/>
        </w:rPr>
        <w:t>nce and</w:t>
      </w:r>
      <w:r w:rsidR="00BB3387">
        <w:rPr>
          <w:rFonts w:cs="Arial"/>
          <w:szCs w:val="24"/>
        </w:rPr>
        <w:t xml:space="preserve"> reckless disregard</w:t>
      </w:r>
    </w:p>
    <w:p w14:paraId="20D0E45C" w14:textId="237281D0" w:rsidR="00510267" w:rsidRDefault="00510267" w:rsidP="00BE2804">
      <w:pPr>
        <w:spacing w:line="480" w:lineRule="auto"/>
        <w:rPr>
          <w:rFonts w:cs="Arial"/>
          <w:szCs w:val="24"/>
        </w:rPr>
      </w:pPr>
      <w:r w:rsidRPr="00734BE0">
        <w:rPr>
          <w:rFonts w:cs="Arial"/>
          <w:szCs w:val="24"/>
        </w:rPr>
        <w:t xml:space="preserve"> of the Defendants, </w:t>
      </w:r>
      <w:r w:rsidR="00585759">
        <w:rPr>
          <w:rFonts w:cs="Arial"/>
          <w:szCs w:val="24"/>
        </w:rPr>
        <w:t>joint</w:t>
      </w:r>
      <w:r w:rsidR="00BB3387">
        <w:rPr>
          <w:rFonts w:cs="Arial"/>
          <w:szCs w:val="24"/>
        </w:rPr>
        <w:t xml:space="preserve"> </w:t>
      </w:r>
      <w:r w:rsidRPr="00734BE0">
        <w:rPr>
          <w:rFonts w:cs="Arial"/>
          <w:szCs w:val="24"/>
        </w:rPr>
        <w:t xml:space="preserve">and/or </w:t>
      </w:r>
      <w:r w:rsidR="00585759">
        <w:rPr>
          <w:rFonts w:cs="Arial"/>
          <w:szCs w:val="24"/>
        </w:rPr>
        <w:t>several</w:t>
      </w:r>
      <w:r w:rsidRPr="00734BE0">
        <w:rPr>
          <w:rFonts w:cs="Arial"/>
          <w:szCs w:val="24"/>
        </w:rPr>
        <w:t>, the next of kin of the Decedent</w:t>
      </w:r>
      <w:r w:rsidR="00585759">
        <w:rPr>
          <w:rFonts w:cs="Arial"/>
          <w:szCs w:val="24"/>
        </w:rPr>
        <w:t>, especially the Plaintiff</w:t>
      </w:r>
      <w:r w:rsidR="00C35149">
        <w:rPr>
          <w:rFonts w:cs="Arial"/>
          <w:szCs w:val="24"/>
        </w:rPr>
        <w:t xml:space="preserve">, </w:t>
      </w:r>
      <w:r w:rsidRPr="00734BE0">
        <w:rPr>
          <w:rFonts w:cs="Arial"/>
          <w:szCs w:val="24"/>
        </w:rPr>
        <w:t xml:space="preserve">incurred </w:t>
      </w:r>
      <w:r w:rsidR="00C35149">
        <w:rPr>
          <w:rFonts w:cs="Arial"/>
          <w:szCs w:val="24"/>
        </w:rPr>
        <w:t>medical expenses and</w:t>
      </w:r>
      <w:r w:rsidRPr="00734BE0">
        <w:rPr>
          <w:rFonts w:cs="Arial"/>
          <w:szCs w:val="24"/>
        </w:rPr>
        <w:t xml:space="preserve"> burial expenses</w:t>
      </w:r>
      <w:r w:rsidR="00C35149">
        <w:rPr>
          <w:rFonts w:cs="Arial"/>
          <w:szCs w:val="24"/>
        </w:rPr>
        <w:t xml:space="preserve">. They also incurred and continue to incur </w:t>
      </w:r>
      <w:r w:rsidRPr="00734BE0">
        <w:rPr>
          <w:rFonts w:cs="Arial"/>
          <w:szCs w:val="24"/>
        </w:rPr>
        <w:t xml:space="preserve">loss of income, and loss of services, protection, care and assistance expected to be performed by the Decedent, and any and all </w:t>
      </w:r>
      <w:r w:rsidR="00C35149">
        <w:rPr>
          <w:rFonts w:cs="Arial"/>
          <w:szCs w:val="24"/>
        </w:rPr>
        <w:t xml:space="preserve">other </w:t>
      </w:r>
      <w:r w:rsidRPr="00734BE0">
        <w:rPr>
          <w:rFonts w:cs="Arial"/>
          <w:szCs w:val="24"/>
        </w:rPr>
        <w:t>damage</w:t>
      </w:r>
      <w:r w:rsidR="00BB3387">
        <w:rPr>
          <w:rFonts w:cs="Arial"/>
          <w:szCs w:val="24"/>
        </w:rPr>
        <w:t xml:space="preserve">s </w:t>
      </w:r>
      <w:r w:rsidR="00C35149">
        <w:rPr>
          <w:rFonts w:cs="Arial"/>
          <w:szCs w:val="24"/>
        </w:rPr>
        <w:t xml:space="preserve">that may be </w:t>
      </w:r>
      <w:r w:rsidR="00BB3387">
        <w:rPr>
          <w:rFonts w:cs="Arial"/>
          <w:szCs w:val="24"/>
        </w:rPr>
        <w:t>recoverable pursuant to Virginia law</w:t>
      </w:r>
      <w:r w:rsidRPr="00734BE0">
        <w:rPr>
          <w:rFonts w:cs="Arial"/>
          <w:szCs w:val="24"/>
        </w:rPr>
        <w:t xml:space="preserve">. </w:t>
      </w:r>
    </w:p>
    <w:p w14:paraId="64113964" w14:textId="002A4BC6" w:rsidR="00BB3387" w:rsidRPr="00C72385" w:rsidRDefault="00BB3387" w:rsidP="00BE2804">
      <w:pPr>
        <w:spacing w:line="480" w:lineRule="auto"/>
        <w:jc w:val="center"/>
        <w:rPr>
          <w:rFonts w:cs="Arial"/>
          <w:b/>
          <w:szCs w:val="24"/>
          <w:u w:val="single"/>
        </w:rPr>
      </w:pPr>
      <w:r w:rsidRPr="00C72385">
        <w:rPr>
          <w:rFonts w:cs="Arial"/>
          <w:b/>
          <w:szCs w:val="24"/>
          <w:u w:val="single"/>
        </w:rPr>
        <w:t>COUNT II – INTENTIONAL HARM</w:t>
      </w:r>
    </w:p>
    <w:p w14:paraId="764426B1" w14:textId="48BA8985" w:rsidR="00BB3387" w:rsidRDefault="00EF5BB6" w:rsidP="00BB3387">
      <w:pPr>
        <w:pStyle w:val="ListParagraph"/>
        <w:tabs>
          <w:tab w:val="left" w:pos="360"/>
          <w:tab w:val="left" w:pos="720"/>
        </w:tabs>
        <w:spacing w:line="480" w:lineRule="auto"/>
        <w:ind w:left="0"/>
        <w:rPr>
          <w:rFonts w:cs="Arial"/>
          <w:szCs w:val="24"/>
        </w:rPr>
      </w:pPr>
      <w:r>
        <w:rPr>
          <w:rFonts w:cs="Arial"/>
          <w:szCs w:val="24"/>
        </w:rPr>
        <w:tab/>
        <w:t>34</w:t>
      </w:r>
      <w:r w:rsidR="00BB3387">
        <w:rPr>
          <w:rFonts w:cs="Arial"/>
          <w:szCs w:val="24"/>
        </w:rPr>
        <w:t xml:space="preserve">. </w:t>
      </w:r>
      <w:r>
        <w:rPr>
          <w:rFonts w:cs="Arial"/>
          <w:szCs w:val="24"/>
        </w:rPr>
        <w:t>P</w:t>
      </w:r>
      <w:r w:rsidR="00BB3387" w:rsidRPr="009F142B">
        <w:rPr>
          <w:rFonts w:cs="Arial"/>
          <w:szCs w:val="24"/>
        </w:rPr>
        <w:t xml:space="preserve">laintiff repeats, </w:t>
      </w:r>
      <w:r w:rsidR="00BB3387">
        <w:rPr>
          <w:rFonts w:cs="Arial"/>
          <w:szCs w:val="24"/>
        </w:rPr>
        <w:t>re-</w:t>
      </w:r>
      <w:r w:rsidR="00BB3387" w:rsidRPr="009F142B">
        <w:rPr>
          <w:rFonts w:cs="Arial"/>
          <w:szCs w:val="24"/>
        </w:rPr>
        <w:t xml:space="preserve">alleges, and </w:t>
      </w:r>
      <w:r w:rsidR="00BB3387">
        <w:rPr>
          <w:rFonts w:cs="Arial"/>
          <w:szCs w:val="24"/>
        </w:rPr>
        <w:t>re-</w:t>
      </w:r>
      <w:r w:rsidR="00BB3387" w:rsidRPr="009F142B">
        <w:rPr>
          <w:rFonts w:cs="Arial"/>
          <w:szCs w:val="24"/>
        </w:rPr>
        <w:t>incorporates all of the allegations</w:t>
      </w:r>
      <w:r w:rsidR="00BB3387">
        <w:rPr>
          <w:rFonts w:cs="Arial"/>
          <w:szCs w:val="24"/>
        </w:rPr>
        <w:t xml:space="preserve"> c</w:t>
      </w:r>
      <w:r w:rsidR="00BB3387" w:rsidRPr="00231795">
        <w:rPr>
          <w:rFonts w:cs="Arial"/>
          <w:szCs w:val="24"/>
        </w:rPr>
        <w:t>ontained</w:t>
      </w:r>
      <w:r w:rsidR="00BB3387">
        <w:rPr>
          <w:rFonts w:cs="Arial"/>
          <w:szCs w:val="24"/>
        </w:rPr>
        <w:t xml:space="preserve"> </w:t>
      </w:r>
      <w:r w:rsidR="00BB3387" w:rsidRPr="00734BE0">
        <w:rPr>
          <w:rFonts w:cs="Arial"/>
          <w:szCs w:val="24"/>
        </w:rPr>
        <w:t xml:space="preserve">in the preceding paragraphs as though the same were fully and specifically set forth </w:t>
      </w:r>
      <w:r w:rsidR="00BB3387">
        <w:rPr>
          <w:rFonts w:cs="Arial"/>
          <w:szCs w:val="24"/>
        </w:rPr>
        <w:t xml:space="preserve">again </w:t>
      </w:r>
      <w:r w:rsidR="00BB3387" w:rsidRPr="00734BE0">
        <w:rPr>
          <w:rFonts w:cs="Arial"/>
          <w:szCs w:val="24"/>
        </w:rPr>
        <w:t xml:space="preserve">in detail herein. </w:t>
      </w:r>
    </w:p>
    <w:p w14:paraId="2F8D4359" w14:textId="5DDF3041" w:rsidR="00BB3387" w:rsidRDefault="00EF5BB6" w:rsidP="00BB3387">
      <w:pPr>
        <w:pStyle w:val="ListParagraph"/>
        <w:tabs>
          <w:tab w:val="left" w:pos="360"/>
          <w:tab w:val="left" w:pos="720"/>
        </w:tabs>
        <w:spacing w:line="480" w:lineRule="auto"/>
        <w:ind w:left="0"/>
        <w:rPr>
          <w:rFonts w:cs="Arial"/>
          <w:szCs w:val="24"/>
        </w:rPr>
      </w:pPr>
      <w:r>
        <w:rPr>
          <w:rFonts w:cs="Arial"/>
          <w:szCs w:val="24"/>
        </w:rPr>
        <w:tab/>
        <w:t>35</w:t>
      </w:r>
      <w:r w:rsidR="00BB3387">
        <w:rPr>
          <w:rFonts w:cs="Arial"/>
          <w:szCs w:val="24"/>
        </w:rPr>
        <w:t>.</w:t>
      </w:r>
      <w:r w:rsidR="00BB3387">
        <w:rPr>
          <w:rFonts w:cs="Arial"/>
          <w:szCs w:val="24"/>
        </w:rPr>
        <w:tab/>
        <w:t xml:space="preserve"> Defendants knew </w:t>
      </w:r>
      <w:r w:rsidR="00BB3387" w:rsidRPr="009F142B">
        <w:rPr>
          <w:rFonts w:cs="Arial"/>
          <w:szCs w:val="24"/>
        </w:rPr>
        <w:t>that the Decedent was</w:t>
      </w:r>
      <w:r w:rsidR="00BB3387">
        <w:rPr>
          <w:rFonts w:cs="Arial"/>
          <w:szCs w:val="24"/>
        </w:rPr>
        <w:t xml:space="preserve"> </w:t>
      </w:r>
      <w:r w:rsidR="00BB3387" w:rsidRPr="009F142B">
        <w:rPr>
          <w:rFonts w:cs="Arial"/>
          <w:szCs w:val="24"/>
        </w:rPr>
        <w:t>ad</w:t>
      </w:r>
      <w:r w:rsidR="00BB3387">
        <w:rPr>
          <w:rFonts w:cs="Arial"/>
          <w:szCs w:val="24"/>
        </w:rPr>
        <w:t xml:space="preserve">dicted to opiates including </w:t>
      </w:r>
      <w:r w:rsidR="00BB3387" w:rsidRPr="009F142B">
        <w:rPr>
          <w:rFonts w:cs="Arial"/>
          <w:szCs w:val="24"/>
        </w:rPr>
        <w:t>heroin</w:t>
      </w:r>
      <w:r w:rsidR="00BB3387">
        <w:rPr>
          <w:rFonts w:cs="Arial"/>
          <w:szCs w:val="24"/>
        </w:rPr>
        <w:t xml:space="preserve"> and other illegal drugs. </w:t>
      </w:r>
    </w:p>
    <w:p w14:paraId="595D684D" w14:textId="7E5C6FF1" w:rsidR="00BB3387" w:rsidRDefault="00BB3387" w:rsidP="00BB3387">
      <w:pPr>
        <w:spacing w:line="480" w:lineRule="auto"/>
        <w:rPr>
          <w:rFonts w:cs="Arial"/>
          <w:szCs w:val="24"/>
        </w:rPr>
      </w:pPr>
      <w:r>
        <w:rPr>
          <w:rFonts w:cs="Arial"/>
          <w:szCs w:val="24"/>
        </w:rPr>
        <w:t xml:space="preserve">      </w:t>
      </w:r>
      <w:r w:rsidR="00EF5BB6">
        <w:rPr>
          <w:rFonts w:cs="Arial"/>
          <w:szCs w:val="24"/>
        </w:rPr>
        <w:t>36</w:t>
      </w:r>
      <w:r>
        <w:rPr>
          <w:rFonts w:cs="Arial"/>
          <w:szCs w:val="24"/>
        </w:rPr>
        <w:t xml:space="preserve">. Defendants knew </w:t>
      </w:r>
      <w:r w:rsidR="00901103">
        <w:rPr>
          <w:rFonts w:cs="Arial"/>
          <w:szCs w:val="24"/>
        </w:rPr>
        <w:t xml:space="preserve">or should have known </w:t>
      </w:r>
      <w:r>
        <w:rPr>
          <w:rFonts w:cs="Arial"/>
          <w:szCs w:val="24"/>
        </w:rPr>
        <w:t xml:space="preserve">that the drugs they were making the Decedent purchase contained high levels of deadly ingredients, namely fentanyl, an extremely powerful synthetic opioid that is a high risk for addiction and dependence, and that can cause respiratory distress or death. </w:t>
      </w:r>
    </w:p>
    <w:p w14:paraId="6F7729F0" w14:textId="50C5AFBD" w:rsidR="00BB3387" w:rsidRDefault="00BB3387" w:rsidP="00BB3387">
      <w:pPr>
        <w:pStyle w:val="ListParagraph"/>
        <w:tabs>
          <w:tab w:val="left" w:pos="360"/>
          <w:tab w:val="left" w:pos="720"/>
        </w:tabs>
        <w:spacing w:line="480" w:lineRule="auto"/>
        <w:ind w:left="0"/>
        <w:rPr>
          <w:rFonts w:cs="Arial"/>
          <w:szCs w:val="24"/>
        </w:rPr>
      </w:pPr>
      <w:r>
        <w:rPr>
          <w:rFonts w:cs="Arial"/>
          <w:szCs w:val="24"/>
        </w:rPr>
        <w:tab/>
      </w:r>
      <w:r w:rsidR="00EF5BB6">
        <w:rPr>
          <w:rFonts w:cs="Arial"/>
          <w:szCs w:val="24"/>
        </w:rPr>
        <w:t>37</w:t>
      </w:r>
      <w:r>
        <w:rPr>
          <w:rFonts w:cs="Arial"/>
          <w:szCs w:val="24"/>
        </w:rPr>
        <w:t>.</w:t>
      </w:r>
      <w:r>
        <w:rPr>
          <w:rFonts w:cs="Arial"/>
          <w:szCs w:val="24"/>
        </w:rPr>
        <w:tab/>
        <w:t>Defendants knew that</w:t>
      </w:r>
      <w:r w:rsidRPr="009F142B">
        <w:rPr>
          <w:rFonts w:cs="Arial"/>
          <w:szCs w:val="24"/>
        </w:rPr>
        <w:t xml:space="preserve"> it was </w:t>
      </w:r>
      <w:r>
        <w:rPr>
          <w:rFonts w:cs="Arial"/>
          <w:szCs w:val="24"/>
        </w:rPr>
        <w:t xml:space="preserve">unsafe and </w:t>
      </w:r>
      <w:r w:rsidRPr="009F142B">
        <w:rPr>
          <w:rFonts w:cs="Arial"/>
          <w:szCs w:val="24"/>
        </w:rPr>
        <w:t xml:space="preserve">unreasonably dangerous for </w:t>
      </w:r>
      <w:r>
        <w:rPr>
          <w:rFonts w:cs="Arial"/>
          <w:szCs w:val="24"/>
        </w:rPr>
        <w:t xml:space="preserve">the Decedent to be forced to purchase illegal drugs with deadly toxic ingredients </w:t>
      </w:r>
      <w:r w:rsidRPr="009F142B">
        <w:rPr>
          <w:rFonts w:cs="Arial"/>
          <w:szCs w:val="24"/>
        </w:rPr>
        <w:t>in his role as a police informant.</w:t>
      </w:r>
    </w:p>
    <w:p w14:paraId="4990BF78" w14:textId="3C5221D8" w:rsidR="00BB3387" w:rsidRDefault="00BB3387" w:rsidP="00BB3387">
      <w:pPr>
        <w:pStyle w:val="ListParagraph"/>
        <w:tabs>
          <w:tab w:val="left" w:pos="360"/>
          <w:tab w:val="left" w:pos="720"/>
        </w:tabs>
        <w:spacing w:line="480" w:lineRule="auto"/>
        <w:ind w:left="0"/>
        <w:rPr>
          <w:rFonts w:cs="Arial"/>
          <w:szCs w:val="24"/>
        </w:rPr>
      </w:pPr>
      <w:r>
        <w:rPr>
          <w:rFonts w:cs="Arial"/>
          <w:szCs w:val="24"/>
        </w:rPr>
        <w:lastRenderedPageBreak/>
        <w:tab/>
      </w:r>
      <w:r w:rsidR="00EF5BB6">
        <w:rPr>
          <w:rFonts w:cs="Arial"/>
          <w:szCs w:val="24"/>
        </w:rPr>
        <w:t>38</w:t>
      </w:r>
      <w:r>
        <w:rPr>
          <w:rFonts w:cs="Arial"/>
          <w:szCs w:val="24"/>
        </w:rPr>
        <w:t>.</w:t>
      </w:r>
      <w:r>
        <w:rPr>
          <w:rFonts w:cs="Arial"/>
          <w:szCs w:val="24"/>
        </w:rPr>
        <w:tab/>
        <w:t xml:space="preserve">Defendants, acting both within but then also outside </w:t>
      </w:r>
      <w:r w:rsidR="003156AB">
        <w:rPr>
          <w:rFonts w:cs="Arial"/>
          <w:szCs w:val="24"/>
        </w:rPr>
        <w:t xml:space="preserve">the scope </w:t>
      </w:r>
      <w:r>
        <w:rPr>
          <w:rFonts w:cs="Arial"/>
          <w:szCs w:val="24"/>
        </w:rPr>
        <w:t xml:space="preserve">of their employment, </w:t>
      </w:r>
      <w:r w:rsidR="003156AB">
        <w:rPr>
          <w:rFonts w:cs="Arial"/>
          <w:szCs w:val="24"/>
        </w:rPr>
        <w:t>intentionally harmed the Decedent by deliberately placing</w:t>
      </w:r>
      <w:r>
        <w:rPr>
          <w:rFonts w:cs="Arial"/>
          <w:szCs w:val="24"/>
        </w:rPr>
        <w:t xml:space="preserve"> him in harm's way on a regular and recurring basis.</w:t>
      </w:r>
    </w:p>
    <w:p w14:paraId="510E2BFE" w14:textId="7E8601B1" w:rsidR="00BB3387" w:rsidRDefault="00BB3387" w:rsidP="00BB3387">
      <w:pPr>
        <w:pStyle w:val="ListParagraph"/>
        <w:tabs>
          <w:tab w:val="left" w:pos="360"/>
          <w:tab w:val="left" w:pos="720"/>
        </w:tabs>
        <w:spacing w:line="480" w:lineRule="auto"/>
        <w:ind w:left="0"/>
        <w:rPr>
          <w:rFonts w:cs="Arial"/>
          <w:szCs w:val="24"/>
        </w:rPr>
      </w:pPr>
      <w:r>
        <w:rPr>
          <w:rFonts w:cs="Arial"/>
          <w:szCs w:val="24"/>
        </w:rPr>
        <w:tab/>
      </w:r>
      <w:r w:rsidR="00EF5BB6">
        <w:rPr>
          <w:rFonts w:cs="Arial"/>
          <w:szCs w:val="24"/>
        </w:rPr>
        <w:t>39</w:t>
      </w:r>
      <w:r>
        <w:rPr>
          <w:rFonts w:cs="Arial"/>
          <w:szCs w:val="24"/>
        </w:rPr>
        <w:t>.</w:t>
      </w:r>
      <w:r>
        <w:rPr>
          <w:rFonts w:cs="Arial"/>
          <w:szCs w:val="24"/>
        </w:rPr>
        <w:tab/>
        <w:t xml:space="preserve">At all times relevant hereto, Defendants </w:t>
      </w:r>
      <w:r w:rsidR="003156AB">
        <w:rPr>
          <w:rFonts w:cs="Arial"/>
          <w:szCs w:val="24"/>
        </w:rPr>
        <w:t>intentionally harmed the Decedent.</w:t>
      </w:r>
      <w:r>
        <w:rPr>
          <w:rFonts w:cs="Arial"/>
          <w:szCs w:val="24"/>
        </w:rPr>
        <w:t xml:space="preserve"> </w:t>
      </w:r>
    </w:p>
    <w:p w14:paraId="27BAA177" w14:textId="392D4BDC" w:rsidR="00BB3387" w:rsidRDefault="00BB3387" w:rsidP="00BB3387">
      <w:pPr>
        <w:pStyle w:val="ListParagraph"/>
        <w:tabs>
          <w:tab w:val="left" w:pos="360"/>
          <w:tab w:val="left" w:pos="720"/>
        </w:tabs>
        <w:spacing w:line="480" w:lineRule="auto"/>
        <w:ind w:left="0"/>
        <w:rPr>
          <w:rFonts w:cs="Arial"/>
          <w:szCs w:val="24"/>
        </w:rPr>
      </w:pPr>
      <w:r>
        <w:rPr>
          <w:rFonts w:cs="Arial"/>
          <w:szCs w:val="24"/>
        </w:rPr>
        <w:tab/>
      </w:r>
      <w:r w:rsidR="00EF5BB6">
        <w:rPr>
          <w:rFonts w:cs="Arial"/>
          <w:szCs w:val="24"/>
        </w:rPr>
        <w:t>40</w:t>
      </w:r>
      <w:r>
        <w:rPr>
          <w:rFonts w:cs="Arial"/>
          <w:szCs w:val="24"/>
        </w:rPr>
        <w:t>.</w:t>
      </w:r>
      <w:r>
        <w:rPr>
          <w:rFonts w:cs="Arial"/>
          <w:szCs w:val="24"/>
        </w:rPr>
        <w:tab/>
        <w:t>As a direct resul</w:t>
      </w:r>
      <w:r w:rsidR="00901103">
        <w:rPr>
          <w:rFonts w:cs="Arial"/>
          <w:szCs w:val="24"/>
        </w:rPr>
        <w:t>t and proximate cause of Defendants'</w:t>
      </w:r>
      <w:r>
        <w:rPr>
          <w:rFonts w:cs="Arial"/>
          <w:szCs w:val="24"/>
        </w:rPr>
        <w:t xml:space="preserve"> </w:t>
      </w:r>
      <w:r w:rsidR="003156AB">
        <w:rPr>
          <w:rFonts w:cs="Arial"/>
          <w:szCs w:val="24"/>
        </w:rPr>
        <w:t>intentional acts</w:t>
      </w:r>
      <w:r>
        <w:rPr>
          <w:rFonts w:cs="Arial"/>
          <w:szCs w:val="24"/>
        </w:rPr>
        <w:t>,</w:t>
      </w:r>
      <w:r w:rsidR="00901103">
        <w:rPr>
          <w:rFonts w:cs="Arial"/>
          <w:szCs w:val="24"/>
        </w:rPr>
        <w:t xml:space="preserve"> both joint and individual,</w:t>
      </w:r>
      <w:r>
        <w:rPr>
          <w:rFonts w:cs="Arial"/>
          <w:szCs w:val="24"/>
        </w:rPr>
        <w:t xml:space="preserve"> the Decedent died. </w:t>
      </w:r>
    </w:p>
    <w:p w14:paraId="3DD1252D" w14:textId="4D05C353" w:rsidR="00BB3387" w:rsidRDefault="00EF5BB6" w:rsidP="00BB3387">
      <w:pPr>
        <w:pStyle w:val="ListParagraph"/>
        <w:tabs>
          <w:tab w:val="left" w:pos="360"/>
          <w:tab w:val="left" w:pos="720"/>
        </w:tabs>
        <w:spacing w:line="480" w:lineRule="auto"/>
        <w:ind w:left="0"/>
        <w:rPr>
          <w:rFonts w:cs="Arial"/>
          <w:szCs w:val="24"/>
        </w:rPr>
      </w:pPr>
      <w:r>
        <w:rPr>
          <w:rFonts w:cs="Arial"/>
          <w:szCs w:val="24"/>
        </w:rPr>
        <w:tab/>
        <w:t>41</w:t>
      </w:r>
      <w:r w:rsidR="00BB3387">
        <w:rPr>
          <w:rFonts w:cs="Arial"/>
          <w:szCs w:val="24"/>
        </w:rPr>
        <w:t>.</w:t>
      </w:r>
      <w:r w:rsidR="00BB3387">
        <w:rPr>
          <w:rFonts w:cs="Arial"/>
          <w:szCs w:val="24"/>
        </w:rPr>
        <w:tab/>
        <w:t xml:space="preserve">As a direct and proximate result of the </w:t>
      </w:r>
      <w:r w:rsidR="003156AB">
        <w:rPr>
          <w:rFonts w:cs="Arial"/>
          <w:szCs w:val="24"/>
        </w:rPr>
        <w:t>intentional acts of</w:t>
      </w:r>
      <w:r w:rsidR="00BB3387">
        <w:rPr>
          <w:rFonts w:cs="Arial"/>
          <w:szCs w:val="24"/>
        </w:rPr>
        <w:t xml:space="preserve"> </w:t>
      </w:r>
      <w:r w:rsidR="00BB3387" w:rsidRPr="00734BE0">
        <w:rPr>
          <w:rFonts w:cs="Arial"/>
          <w:szCs w:val="24"/>
        </w:rPr>
        <w:t>the Defendants</w:t>
      </w:r>
      <w:r>
        <w:rPr>
          <w:rFonts w:cs="Arial"/>
          <w:szCs w:val="24"/>
        </w:rPr>
        <w:t>, joint</w:t>
      </w:r>
      <w:r w:rsidR="00BB3387" w:rsidRPr="00734BE0">
        <w:rPr>
          <w:rFonts w:cs="Arial"/>
          <w:szCs w:val="24"/>
        </w:rPr>
        <w:t xml:space="preserve"> and/or </w:t>
      </w:r>
      <w:r>
        <w:rPr>
          <w:rFonts w:cs="Arial"/>
          <w:szCs w:val="24"/>
        </w:rPr>
        <w:t>several</w:t>
      </w:r>
      <w:r w:rsidR="00BB3387" w:rsidRPr="00734BE0">
        <w:rPr>
          <w:rFonts w:cs="Arial"/>
          <w:szCs w:val="24"/>
        </w:rPr>
        <w:t xml:space="preserve">, the </w:t>
      </w:r>
      <w:r w:rsidR="00BB3387">
        <w:rPr>
          <w:rFonts w:cs="Arial"/>
          <w:szCs w:val="24"/>
        </w:rPr>
        <w:t>next of kin of the Decedent</w:t>
      </w:r>
      <w:r w:rsidR="00C35149">
        <w:rPr>
          <w:rFonts w:cs="Arial"/>
          <w:szCs w:val="24"/>
        </w:rPr>
        <w:t>, especi</w:t>
      </w:r>
      <w:r>
        <w:rPr>
          <w:rFonts w:cs="Arial"/>
          <w:szCs w:val="24"/>
        </w:rPr>
        <w:t>ally the Plaintiff</w:t>
      </w:r>
      <w:r w:rsidR="00C35149">
        <w:rPr>
          <w:rFonts w:cs="Arial"/>
          <w:szCs w:val="24"/>
        </w:rPr>
        <w:t xml:space="preserve">, </w:t>
      </w:r>
      <w:r w:rsidR="00BB3387" w:rsidRPr="00734BE0">
        <w:rPr>
          <w:rFonts w:cs="Arial"/>
          <w:szCs w:val="24"/>
        </w:rPr>
        <w:t xml:space="preserve">suffered </w:t>
      </w:r>
      <w:r w:rsidR="00C35149">
        <w:rPr>
          <w:rFonts w:cs="Arial"/>
          <w:szCs w:val="24"/>
        </w:rPr>
        <w:t xml:space="preserve">and continue to suffer </w:t>
      </w:r>
      <w:r w:rsidR="00BB3387" w:rsidRPr="00734BE0">
        <w:rPr>
          <w:rFonts w:cs="Arial"/>
          <w:szCs w:val="24"/>
        </w:rPr>
        <w:t>sorrow, mental anguish, solace and loss of society, companionship, comfort</w:t>
      </w:r>
      <w:r w:rsidR="004E5EE8">
        <w:rPr>
          <w:rFonts w:cs="Arial"/>
          <w:szCs w:val="24"/>
        </w:rPr>
        <w:t xml:space="preserve">, PTSD </w:t>
      </w:r>
      <w:r w:rsidR="00BB3387" w:rsidRPr="00734BE0">
        <w:rPr>
          <w:rFonts w:cs="Arial"/>
          <w:szCs w:val="24"/>
        </w:rPr>
        <w:t xml:space="preserve"> and guidance</w:t>
      </w:r>
      <w:r w:rsidR="004E5EE8">
        <w:rPr>
          <w:rFonts w:cs="Arial"/>
          <w:szCs w:val="24"/>
        </w:rPr>
        <w:t>.</w:t>
      </w:r>
    </w:p>
    <w:p w14:paraId="66B96310" w14:textId="1C4F1064" w:rsidR="00BB3387" w:rsidRDefault="00EF5BB6" w:rsidP="003156AB">
      <w:pPr>
        <w:pStyle w:val="ListParagraph"/>
        <w:tabs>
          <w:tab w:val="left" w:pos="360"/>
          <w:tab w:val="left" w:pos="720"/>
        </w:tabs>
        <w:spacing w:line="480" w:lineRule="auto"/>
        <w:ind w:left="0"/>
        <w:rPr>
          <w:rFonts w:cs="Arial"/>
          <w:szCs w:val="24"/>
        </w:rPr>
      </w:pPr>
      <w:r>
        <w:rPr>
          <w:rFonts w:cs="Arial"/>
          <w:szCs w:val="24"/>
        </w:rPr>
        <w:tab/>
        <w:t>42</w:t>
      </w:r>
      <w:r w:rsidR="00BB3387">
        <w:rPr>
          <w:rFonts w:cs="Arial"/>
          <w:szCs w:val="24"/>
        </w:rPr>
        <w:t>.</w:t>
      </w:r>
      <w:r w:rsidR="00BB3387">
        <w:rPr>
          <w:rFonts w:cs="Arial"/>
          <w:szCs w:val="24"/>
        </w:rPr>
        <w:tab/>
        <w:t xml:space="preserve"> As a direct and proximate result of the </w:t>
      </w:r>
      <w:r w:rsidR="003156AB">
        <w:rPr>
          <w:rFonts w:cs="Arial"/>
          <w:szCs w:val="24"/>
        </w:rPr>
        <w:t xml:space="preserve">intentional acts </w:t>
      </w:r>
      <w:r w:rsidR="00BB3387" w:rsidRPr="00734BE0">
        <w:rPr>
          <w:rFonts w:cs="Arial"/>
          <w:szCs w:val="24"/>
        </w:rPr>
        <w:t xml:space="preserve">of the Defendants, </w:t>
      </w:r>
      <w:r>
        <w:rPr>
          <w:rFonts w:cs="Arial"/>
          <w:szCs w:val="24"/>
        </w:rPr>
        <w:t>joint</w:t>
      </w:r>
      <w:r w:rsidR="00BB3387">
        <w:rPr>
          <w:rFonts w:cs="Arial"/>
          <w:szCs w:val="24"/>
        </w:rPr>
        <w:t xml:space="preserve"> </w:t>
      </w:r>
      <w:r w:rsidR="00BB3387" w:rsidRPr="00734BE0">
        <w:rPr>
          <w:rFonts w:cs="Arial"/>
          <w:szCs w:val="24"/>
        </w:rPr>
        <w:t xml:space="preserve">and/or </w:t>
      </w:r>
      <w:r>
        <w:rPr>
          <w:rFonts w:cs="Arial"/>
          <w:szCs w:val="24"/>
        </w:rPr>
        <w:t>several</w:t>
      </w:r>
      <w:r w:rsidR="00BB3387" w:rsidRPr="00734BE0">
        <w:rPr>
          <w:rFonts w:cs="Arial"/>
          <w:szCs w:val="24"/>
        </w:rPr>
        <w:t>, the next of kin of the Deceden</w:t>
      </w:r>
      <w:r w:rsidR="00C35149">
        <w:rPr>
          <w:rFonts w:cs="Arial"/>
          <w:szCs w:val="24"/>
        </w:rPr>
        <w:t>t, especially the Plaintiff, incurred medical expenses and</w:t>
      </w:r>
      <w:r w:rsidR="00BB3387" w:rsidRPr="00734BE0">
        <w:rPr>
          <w:rFonts w:cs="Arial"/>
          <w:szCs w:val="24"/>
        </w:rPr>
        <w:t xml:space="preserve"> burial expenses</w:t>
      </w:r>
      <w:r w:rsidR="00C35149">
        <w:rPr>
          <w:rFonts w:cs="Arial"/>
          <w:szCs w:val="24"/>
        </w:rPr>
        <w:t>. They also incurred and continue to incur</w:t>
      </w:r>
      <w:r w:rsidR="00BB3387" w:rsidRPr="00734BE0">
        <w:rPr>
          <w:rFonts w:cs="Arial"/>
          <w:szCs w:val="24"/>
        </w:rPr>
        <w:t xml:space="preserve"> loss of income, and loss of services, protection, care and assistance expected to be performed by the Decedent, and any and all </w:t>
      </w:r>
      <w:r w:rsidR="00901103">
        <w:rPr>
          <w:rFonts w:cs="Arial"/>
          <w:szCs w:val="24"/>
        </w:rPr>
        <w:t xml:space="preserve">other </w:t>
      </w:r>
      <w:r w:rsidR="00BB3387" w:rsidRPr="00734BE0">
        <w:rPr>
          <w:rFonts w:cs="Arial"/>
          <w:szCs w:val="24"/>
        </w:rPr>
        <w:t>damage</w:t>
      </w:r>
      <w:r w:rsidR="00BB3387">
        <w:rPr>
          <w:rFonts w:cs="Arial"/>
          <w:szCs w:val="24"/>
        </w:rPr>
        <w:t xml:space="preserve">s </w:t>
      </w:r>
      <w:r w:rsidR="00901103">
        <w:rPr>
          <w:rFonts w:cs="Arial"/>
          <w:szCs w:val="24"/>
        </w:rPr>
        <w:t xml:space="preserve">that may be </w:t>
      </w:r>
      <w:r w:rsidR="00BB3387">
        <w:rPr>
          <w:rFonts w:cs="Arial"/>
          <w:szCs w:val="24"/>
        </w:rPr>
        <w:t>recoverable pursuant to Virginia law</w:t>
      </w:r>
      <w:r w:rsidR="00BB3387" w:rsidRPr="00734BE0">
        <w:rPr>
          <w:rFonts w:cs="Arial"/>
          <w:szCs w:val="24"/>
        </w:rPr>
        <w:t xml:space="preserve">. </w:t>
      </w:r>
    </w:p>
    <w:p w14:paraId="331FA487" w14:textId="0D6BA40F" w:rsidR="003156AB" w:rsidRPr="00643D44" w:rsidRDefault="003156AB" w:rsidP="003156AB">
      <w:pPr>
        <w:pStyle w:val="ListParagraph"/>
        <w:tabs>
          <w:tab w:val="left" w:pos="360"/>
          <w:tab w:val="left" w:pos="720"/>
        </w:tabs>
        <w:spacing w:line="480" w:lineRule="auto"/>
        <w:ind w:left="0"/>
        <w:rPr>
          <w:rFonts w:cs="Arial"/>
          <w:b/>
          <w:szCs w:val="24"/>
          <w:u w:val="single"/>
        </w:rPr>
      </w:pPr>
      <w:r>
        <w:rPr>
          <w:rFonts w:cs="Arial"/>
          <w:szCs w:val="24"/>
        </w:rPr>
        <w:tab/>
      </w:r>
      <w:r>
        <w:rPr>
          <w:rFonts w:cs="Arial"/>
          <w:szCs w:val="24"/>
        </w:rPr>
        <w:tab/>
      </w:r>
      <w:r>
        <w:rPr>
          <w:rFonts w:cs="Arial"/>
          <w:szCs w:val="24"/>
        </w:rPr>
        <w:tab/>
      </w:r>
      <w:r>
        <w:rPr>
          <w:rFonts w:cs="Arial"/>
          <w:szCs w:val="24"/>
        </w:rPr>
        <w:tab/>
      </w:r>
      <w:r>
        <w:rPr>
          <w:rFonts w:cs="Arial"/>
          <w:szCs w:val="24"/>
        </w:rPr>
        <w:tab/>
      </w:r>
      <w:r w:rsidRPr="00643D44">
        <w:rPr>
          <w:rFonts w:cs="Arial"/>
          <w:b/>
          <w:szCs w:val="24"/>
          <w:u w:val="single"/>
        </w:rPr>
        <w:t>COUNT III - CIVIL CONSPIRACY</w:t>
      </w:r>
    </w:p>
    <w:p w14:paraId="478804BD" w14:textId="4D9BB269" w:rsidR="00A47F97" w:rsidRDefault="00EF5BB6" w:rsidP="00A47F97">
      <w:pPr>
        <w:pStyle w:val="ListParagraph"/>
        <w:tabs>
          <w:tab w:val="left" w:pos="360"/>
          <w:tab w:val="left" w:pos="720"/>
        </w:tabs>
        <w:spacing w:line="480" w:lineRule="auto"/>
        <w:ind w:left="0"/>
        <w:rPr>
          <w:rFonts w:cs="Arial"/>
          <w:szCs w:val="24"/>
        </w:rPr>
      </w:pPr>
      <w:r>
        <w:rPr>
          <w:rFonts w:cs="Arial"/>
          <w:szCs w:val="24"/>
        </w:rPr>
        <w:tab/>
        <w:t>43</w:t>
      </w:r>
      <w:r w:rsidR="00901103">
        <w:rPr>
          <w:rFonts w:cs="Arial"/>
          <w:szCs w:val="24"/>
        </w:rPr>
        <w:t xml:space="preserve">. </w:t>
      </w:r>
      <w:r>
        <w:rPr>
          <w:rFonts w:cs="Arial"/>
          <w:szCs w:val="24"/>
        </w:rPr>
        <w:t>P</w:t>
      </w:r>
      <w:r w:rsidR="00A47F97" w:rsidRPr="009F142B">
        <w:rPr>
          <w:rFonts w:cs="Arial"/>
          <w:szCs w:val="24"/>
        </w:rPr>
        <w:t xml:space="preserve">laintiff repeats, </w:t>
      </w:r>
      <w:r w:rsidR="00A47F97">
        <w:rPr>
          <w:rFonts w:cs="Arial"/>
          <w:szCs w:val="24"/>
        </w:rPr>
        <w:t>re-</w:t>
      </w:r>
      <w:r w:rsidR="00A47F97" w:rsidRPr="009F142B">
        <w:rPr>
          <w:rFonts w:cs="Arial"/>
          <w:szCs w:val="24"/>
        </w:rPr>
        <w:t xml:space="preserve">alleges, and </w:t>
      </w:r>
      <w:r w:rsidR="00A47F97">
        <w:rPr>
          <w:rFonts w:cs="Arial"/>
          <w:szCs w:val="24"/>
        </w:rPr>
        <w:t>re-</w:t>
      </w:r>
      <w:r w:rsidR="00A47F97" w:rsidRPr="009F142B">
        <w:rPr>
          <w:rFonts w:cs="Arial"/>
          <w:szCs w:val="24"/>
        </w:rPr>
        <w:t>incorporates all of the allegations</w:t>
      </w:r>
      <w:r w:rsidR="00A47F97">
        <w:rPr>
          <w:rFonts w:cs="Arial"/>
          <w:szCs w:val="24"/>
        </w:rPr>
        <w:t xml:space="preserve"> c</w:t>
      </w:r>
      <w:r w:rsidR="00A47F97" w:rsidRPr="00231795">
        <w:rPr>
          <w:rFonts w:cs="Arial"/>
          <w:szCs w:val="24"/>
        </w:rPr>
        <w:t>ontained</w:t>
      </w:r>
      <w:r w:rsidR="00A47F97">
        <w:rPr>
          <w:rFonts w:cs="Arial"/>
          <w:szCs w:val="24"/>
        </w:rPr>
        <w:t xml:space="preserve"> </w:t>
      </w:r>
      <w:r w:rsidR="00A47F97" w:rsidRPr="00734BE0">
        <w:rPr>
          <w:rFonts w:cs="Arial"/>
          <w:szCs w:val="24"/>
        </w:rPr>
        <w:t xml:space="preserve">in the preceding paragraphs as though the same were fully and specifically set forth </w:t>
      </w:r>
      <w:r w:rsidR="00A47F97">
        <w:rPr>
          <w:rFonts w:cs="Arial"/>
          <w:szCs w:val="24"/>
        </w:rPr>
        <w:t xml:space="preserve">again </w:t>
      </w:r>
      <w:r w:rsidR="00A47F97" w:rsidRPr="00734BE0">
        <w:rPr>
          <w:rFonts w:cs="Arial"/>
          <w:szCs w:val="24"/>
        </w:rPr>
        <w:t xml:space="preserve">in detail herein. </w:t>
      </w:r>
    </w:p>
    <w:p w14:paraId="482A9077" w14:textId="296103D8" w:rsidR="00A47F97" w:rsidRDefault="00901103" w:rsidP="00A47F97">
      <w:pPr>
        <w:pStyle w:val="ListParagraph"/>
        <w:tabs>
          <w:tab w:val="left" w:pos="360"/>
          <w:tab w:val="left" w:pos="720"/>
        </w:tabs>
        <w:spacing w:line="480" w:lineRule="auto"/>
        <w:ind w:left="0"/>
        <w:rPr>
          <w:rFonts w:cs="Arial"/>
          <w:szCs w:val="24"/>
        </w:rPr>
      </w:pPr>
      <w:r>
        <w:rPr>
          <w:rFonts w:cs="Arial"/>
          <w:szCs w:val="24"/>
        </w:rPr>
        <w:tab/>
        <w:t>4</w:t>
      </w:r>
      <w:r w:rsidR="00EF5BB6">
        <w:rPr>
          <w:rFonts w:cs="Arial"/>
          <w:szCs w:val="24"/>
        </w:rPr>
        <w:t>4</w:t>
      </w:r>
      <w:r w:rsidR="00A47F97">
        <w:rPr>
          <w:rFonts w:cs="Arial"/>
          <w:szCs w:val="24"/>
        </w:rPr>
        <w:t>.</w:t>
      </w:r>
      <w:r w:rsidR="00A47F97">
        <w:rPr>
          <w:rFonts w:cs="Arial"/>
          <w:szCs w:val="24"/>
        </w:rPr>
        <w:tab/>
        <w:t xml:space="preserve"> Defendants knew </w:t>
      </w:r>
      <w:r w:rsidR="00A47F97" w:rsidRPr="009F142B">
        <w:rPr>
          <w:rFonts w:cs="Arial"/>
          <w:szCs w:val="24"/>
        </w:rPr>
        <w:t>that the Decedent was</w:t>
      </w:r>
      <w:r w:rsidR="00A47F97">
        <w:rPr>
          <w:rFonts w:cs="Arial"/>
          <w:szCs w:val="24"/>
        </w:rPr>
        <w:t xml:space="preserve"> </w:t>
      </w:r>
      <w:r w:rsidR="00A47F97" w:rsidRPr="009F142B">
        <w:rPr>
          <w:rFonts w:cs="Arial"/>
          <w:szCs w:val="24"/>
        </w:rPr>
        <w:t>ad</w:t>
      </w:r>
      <w:r w:rsidR="00A47F97">
        <w:rPr>
          <w:rFonts w:cs="Arial"/>
          <w:szCs w:val="24"/>
        </w:rPr>
        <w:t xml:space="preserve">dicted to opiates including </w:t>
      </w:r>
      <w:r w:rsidR="00A47F97" w:rsidRPr="009F142B">
        <w:rPr>
          <w:rFonts w:cs="Arial"/>
          <w:szCs w:val="24"/>
        </w:rPr>
        <w:t>heroin</w:t>
      </w:r>
      <w:r w:rsidR="00A47F97">
        <w:rPr>
          <w:rFonts w:cs="Arial"/>
          <w:szCs w:val="24"/>
        </w:rPr>
        <w:t xml:space="preserve"> and other illegal drugs. </w:t>
      </w:r>
    </w:p>
    <w:p w14:paraId="23F4FBDA" w14:textId="1A260DBF" w:rsidR="00A47F97" w:rsidRDefault="00A47F97" w:rsidP="00A47F97">
      <w:pPr>
        <w:spacing w:line="480" w:lineRule="auto"/>
        <w:rPr>
          <w:rFonts w:cs="Arial"/>
          <w:szCs w:val="24"/>
        </w:rPr>
      </w:pPr>
      <w:r>
        <w:rPr>
          <w:rFonts w:cs="Arial"/>
          <w:szCs w:val="24"/>
        </w:rPr>
        <w:lastRenderedPageBreak/>
        <w:t xml:space="preserve">      </w:t>
      </w:r>
      <w:r w:rsidR="00EF5BB6">
        <w:rPr>
          <w:rFonts w:cs="Arial"/>
          <w:szCs w:val="24"/>
        </w:rPr>
        <w:t>45</w:t>
      </w:r>
      <w:r>
        <w:rPr>
          <w:rFonts w:cs="Arial"/>
          <w:szCs w:val="24"/>
        </w:rPr>
        <w:t xml:space="preserve">. Defendants knew </w:t>
      </w:r>
      <w:r w:rsidR="00901103">
        <w:rPr>
          <w:rFonts w:cs="Arial"/>
          <w:szCs w:val="24"/>
        </w:rPr>
        <w:t xml:space="preserve">or should have known </w:t>
      </w:r>
      <w:r>
        <w:rPr>
          <w:rFonts w:cs="Arial"/>
          <w:szCs w:val="24"/>
        </w:rPr>
        <w:t xml:space="preserve">that the drugs they were making the Decedent purchase contained high levels of deadly ingredients, namely fentanyl, an extremely powerful synthetic opioid that is a high risk for addiction and dependence, and that can cause respiratory distress or death. </w:t>
      </w:r>
    </w:p>
    <w:p w14:paraId="086E8CC7" w14:textId="23C16F57" w:rsidR="00A47F97" w:rsidRDefault="00EF5BB6" w:rsidP="00A47F97">
      <w:pPr>
        <w:pStyle w:val="ListParagraph"/>
        <w:tabs>
          <w:tab w:val="left" w:pos="360"/>
          <w:tab w:val="left" w:pos="720"/>
        </w:tabs>
        <w:spacing w:line="480" w:lineRule="auto"/>
        <w:ind w:left="0"/>
        <w:rPr>
          <w:rFonts w:cs="Arial"/>
          <w:szCs w:val="24"/>
        </w:rPr>
      </w:pPr>
      <w:r>
        <w:rPr>
          <w:rFonts w:cs="Arial"/>
          <w:szCs w:val="24"/>
        </w:rPr>
        <w:tab/>
        <w:t>46</w:t>
      </w:r>
      <w:r w:rsidR="00A47F97">
        <w:rPr>
          <w:rFonts w:cs="Arial"/>
          <w:szCs w:val="24"/>
        </w:rPr>
        <w:t>.</w:t>
      </w:r>
      <w:r w:rsidR="00A47F97">
        <w:rPr>
          <w:rFonts w:cs="Arial"/>
          <w:szCs w:val="24"/>
        </w:rPr>
        <w:tab/>
        <w:t>Defendants knew that</w:t>
      </w:r>
      <w:r w:rsidR="00A47F97" w:rsidRPr="009F142B">
        <w:rPr>
          <w:rFonts w:cs="Arial"/>
          <w:szCs w:val="24"/>
        </w:rPr>
        <w:t xml:space="preserve"> it was </w:t>
      </w:r>
      <w:r w:rsidR="00A47F97">
        <w:rPr>
          <w:rFonts w:cs="Arial"/>
          <w:szCs w:val="24"/>
        </w:rPr>
        <w:t xml:space="preserve">unsafe and </w:t>
      </w:r>
      <w:r w:rsidR="00A47F97" w:rsidRPr="009F142B">
        <w:rPr>
          <w:rFonts w:cs="Arial"/>
          <w:szCs w:val="24"/>
        </w:rPr>
        <w:t xml:space="preserve">unreasonably dangerous for </w:t>
      </w:r>
      <w:r w:rsidR="00A47F97">
        <w:rPr>
          <w:rFonts w:cs="Arial"/>
          <w:szCs w:val="24"/>
        </w:rPr>
        <w:t xml:space="preserve">the Decedent to be forced to purchase illegal drugs with deadly toxic ingredients </w:t>
      </w:r>
      <w:r w:rsidR="00A47F97" w:rsidRPr="009F142B">
        <w:rPr>
          <w:rFonts w:cs="Arial"/>
          <w:szCs w:val="24"/>
        </w:rPr>
        <w:t>in his role as a police informant.</w:t>
      </w:r>
    </w:p>
    <w:p w14:paraId="141B52B6" w14:textId="4D5F8B35" w:rsidR="00A47F97" w:rsidRDefault="00EF5BB6" w:rsidP="00A47F97">
      <w:pPr>
        <w:pStyle w:val="ListParagraph"/>
        <w:tabs>
          <w:tab w:val="left" w:pos="360"/>
          <w:tab w:val="left" w:pos="720"/>
        </w:tabs>
        <w:spacing w:line="480" w:lineRule="auto"/>
        <w:ind w:left="0"/>
        <w:rPr>
          <w:rFonts w:cs="Arial"/>
          <w:szCs w:val="24"/>
        </w:rPr>
      </w:pPr>
      <w:r>
        <w:rPr>
          <w:rFonts w:cs="Arial"/>
          <w:szCs w:val="24"/>
        </w:rPr>
        <w:tab/>
        <w:t>47</w:t>
      </w:r>
      <w:r w:rsidR="00901103">
        <w:rPr>
          <w:rFonts w:cs="Arial"/>
          <w:szCs w:val="24"/>
        </w:rPr>
        <w:t>.</w:t>
      </w:r>
      <w:r w:rsidR="00901103">
        <w:rPr>
          <w:rFonts w:cs="Arial"/>
          <w:szCs w:val="24"/>
        </w:rPr>
        <w:tab/>
        <w:t xml:space="preserve">Defendants, acting both </w:t>
      </w:r>
      <w:r w:rsidR="00A47F97">
        <w:rPr>
          <w:rFonts w:cs="Arial"/>
          <w:szCs w:val="24"/>
        </w:rPr>
        <w:t>in but then also outside the scope of their employment, conspired and engaged in concerted action by using unlawful and criminal means to force the Decedent to engage in criminal and dangerous activity and by deliberately placing him in harm's way on a regular and recurring basis.</w:t>
      </w:r>
    </w:p>
    <w:p w14:paraId="7740CE3B" w14:textId="4C7F5D7A" w:rsidR="00A47F97" w:rsidRDefault="00EF5BB6" w:rsidP="00A47F97">
      <w:pPr>
        <w:pStyle w:val="ListParagraph"/>
        <w:tabs>
          <w:tab w:val="left" w:pos="360"/>
          <w:tab w:val="left" w:pos="720"/>
        </w:tabs>
        <w:spacing w:line="480" w:lineRule="auto"/>
        <w:ind w:left="0"/>
        <w:rPr>
          <w:rFonts w:cs="Arial"/>
          <w:szCs w:val="24"/>
        </w:rPr>
      </w:pPr>
      <w:r>
        <w:rPr>
          <w:rFonts w:cs="Arial"/>
          <w:szCs w:val="24"/>
        </w:rPr>
        <w:tab/>
        <w:t>48</w:t>
      </w:r>
      <w:r w:rsidR="00A47F97">
        <w:rPr>
          <w:rFonts w:cs="Arial"/>
          <w:szCs w:val="24"/>
        </w:rPr>
        <w:t>.</w:t>
      </w:r>
      <w:r w:rsidR="00A47F97">
        <w:rPr>
          <w:rFonts w:cs="Arial"/>
          <w:szCs w:val="24"/>
        </w:rPr>
        <w:tab/>
        <w:t xml:space="preserve">At all times relevant hereto, Defendants engaged in civil conspiracy under Virginia Code section 18.2-500 and </w:t>
      </w:r>
      <w:r>
        <w:rPr>
          <w:rFonts w:cs="Arial"/>
          <w:szCs w:val="24"/>
        </w:rPr>
        <w:t xml:space="preserve">under </w:t>
      </w:r>
      <w:r w:rsidR="00A47F97">
        <w:rPr>
          <w:rFonts w:cs="Arial"/>
          <w:szCs w:val="24"/>
        </w:rPr>
        <w:t xml:space="preserve">Virginia common law and injured him in his reputation, business and profession by forcing him to be </w:t>
      </w:r>
      <w:r w:rsidR="00901103">
        <w:rPr>
          <w:rFonts w:cs="Arial"/>
          <w:szCs w:val="24"/>
        </w:rPr>
        <w:t>a drug purchaser.</w:t>
      </w:r>
      <w:r w:rsidR="00A47F97">
        <w:rPr>
          <w:rFonts w:cs="Arial"/>
          <w:szCs w:val="24"/>
        </w:rPr>
        <w:t xml:space="preserve"> </w:t>
      </w:r>
    </w:p>
    <w:p w14:paraId="0C349D88" w14:textId="07CA49BD" w:rsidR="00A47F97" w:rsidRDefault="00A47F97" w:rsidP="00A47F97">
      <w:pPr>
        <w:pStyle w:val="ListParagraph"/>
        <w:tabs>
          <w:tab w:val="left" w:pos="360"/>
          <w:tab w:val="left" w:pos="720"/>
        </w:tabs>
        <w:spacing w:line="480" w:lineRule="auto"/>
        <w:ind w:left="0"/>
        <w:rPr>
          <w:rFonts w:cs="Arial"/>
          <w:szCs w:val="24"/>
        </w:rPr>
      </w:pPr>
      <w:r>
        <w:rPr>
          <w:rFonts w:cs="Arial"/>
          <w:szCs w:val="24"/>
        </w:rPr>
        <w:tab/>
        <w:t>4</w:t>
      </w:r>
      <w:r w:rsidR="00EF5BB6">
        <w:rPr>
          <w:rFonts w:cs="Arial"/>
          <w:szCs w:val="24"/>
        </w:rPr>
        <w:t>9</w:t>
      </w:r>
      <w:r>
        <w:rPr>
          <w:rFonts w:cs="Arial"/>
          <w:szCs w:val="24"/>
        </w:rPr>
        <w:t>.</w:t>
      </w:r>
      <w:r>
        <w:rPr>
          <w:rFonts w:cs="Arial"/>
          <w:szCs w:val="24"/>
        </w:rPr>
        <w:tab/>
        <w:t xml:space="preserve">As a direct result and proximate cause of Defendants' civil conspiracy, the Decedent was damaged both before his death and in his death by having been </w:t>
      </w:r>
      <w:r w:rsidR="00901103">
        <w:rPr>
          <w:rFonts w:cs="Arial"/>
          <w:szCs w:val="24"/>
        </w:rPr>
        <w:t xml:space="preserve">widely </w:t>
      </w:r>
      <w:r>
        <w:rPr>
          <w:rFonts w:cs="Arial"/>
          <w:szCs w:val="24"/>
        </w:rPr>
        <w:t>known to have died from a drug overdose and the toxic effects of fentanyl</w:t>
      </w:r>
      <w:r w:rsidR="00901103">
        <w:rPr>
          <w:rFonts w:cs="Arial"/>
          <w:szCs w:val="24"/>
        </w:rPr>
        <w:t>, including while acting as a police informant</w:t>
      </w:r>
      <w:r>
        <w:rPr>
          <w:rFonts w:cs="Arial"/>
          <w:szCs w:val="24"/>
        </w:rPr>
        <w:t xml:space="preserve">. </w:t>
      </w:r>
    </w:p>
    <w:p w14:paraId="598C13B1" w14:textId="0B22835E" w:rsidR="00A47F97" w:rsidRDefault="00EF5BB6" w:rsidP="00A47F97">
      <w:pPr>
        <w:pStyle w:val="ListParagraph"/>
        <w:tabs>
          <w:tab w:val="left" w:pos="360"/>
          <w:tab w:val="left" w:pos="720"/>
        </w:tabs>
        <w:spacing w:line="480" w:lineRule="auto"/>
        <w:ind w:left="0"/>
        <w:rPr>
          <w:rFonts w:cs="Arial"/>
          <w:szCs w:val="24"/>
        </w:rPr>
      </w:pPr>
      <w:r>
        <w:rPr>
          <w:rFonts w:cs="Arial"/>
          <w:szCs w:val="24"/>
        </w:rPr>
        <w:tab/>
        <w:t>50</w:t>
      </w:r>
      <w:r w:rsidR="00A47F97">
        <w:rPr>
          <w:rFonts w:cs="Arial"/>
          <w:szCs w:val="24"/>
        </w:rPr>
        <w:t>.</w:t>
      </w:r>
      <w:r w:rsidR="00A47F97">
        <w:rPr>
          <w:rFonts w:cs="Arial"/>
          <w:szCs w:val="24"/>
        </w:rPr>
        <w:tab/>
        <w:t xml:space="preserve">As a direct and proximate result of the civil conspiracy of </w:t>
      </w:r>
      <w:r w:rsidR="00A47F97" w:rsidRPr="00734BE0">
        <w:rPr>
          <w:rFonts w:cs="Arial"/>
          <w:szCs w:val="24"/>
        </w:rPr>
        <w:t>the Defendants</w:t>
      </w:r>
      <w:r>
        <w:rPr>
          <w:rFonts w:cs="Arial"/>
          <w:szCs w:val="24"/>
        </w:rPr>
        <w:t>, joint</w:t>
      </w:r>
      <w:r w:rsidR="00A47F97" w:rsidRPr="00734BE0">
        <w:rPr>
          <w:rFonts w:cs="Arial"/>
          <w:szCs w:val="24"/>
        </w:rPr>
        <w:t xml:space="preserve"> and/or </w:t>
      </w:r>
      <w:r>
        <w:rPr>
          <w:rFonts w:cs="Arial"/>
          <w:szCs w:val="24"/>
        </w:rPr>
        <w:t>several</w:t>
      </w:r>
      <w:r w:rsidR="00A47F97" w:rsidRPr="00734BE0">
        <w:rPr>
          <w:rFonts w:cs="Arial"/>
          <w:szCs w:val="24"/>
        </w:rPr>
        <w:t xml:space="preserve">, the </w:t>
      </w:r>
      <w:r w:rsidR="00A47F97">
        <w:rPr>
          <w:rFonts w:cs="Arial"/>
          <w:szCs w:val="24"/>
        </w:rPr>
        <w:t>next of kin of the Decedent</w:t>
      </w:r>
      <w:r w:rsidR="00901103">
        <w:rPr>
          <w:rFonts w:cs="Arial"/>
          <w:szCs w:val="24"/>
        </w:rPr>
        <w:t>, especially the Plaintiff, have suffered and continue to suffer</w:t>
      </w:r>
      <w:r w:rsidR="00A47F97" w:rsidRPr="00734BE0">
        <w:rPr>
          <w:rFonts w:cs="Arial"/>
          <w:szCs w:val="24"/>
        </w:rPr>
        <w:t xml:space="preserve"> sorrow, mental anguish, solace and loss of society, companionship, comfort and guidance. </w:t>
      </w:r>
    </w:p>
    <w:p w14:paraId="7581941C" w14:textId="590690DD" w:rsidR="00A47F97" w:rsidRDefault="00EF5BB6" w:rsidP="003156AB">
      <w:pPr>
        <w:pStyle w:val="ListParagraph"/>
        <w:tabs>
          <w:tab w:val="left" w:pos="360"/>
          <w:tab w:val="left" w:pos="720"/>
        </w:tabs>
        <w:spacing w:line="480" w:lineRule="auto"/>
        <w:ind w:left="0"/>
        <w:rPr>
          <w:rFonts w:cs="Arial"/>
          <w:szCs w:val="24"/>
        </w:rPr>
      </w:pPr>
      <w:r>
        <w:rPr>
          <w:rFonts w:cs="Arial"/>
          <w:szCs w:val="24"/>
        </w:rPr>
        <w:lastRenderedPageBreak/>
        <w:tab/>
        <w:t>51</w:t>
      </w:r>
      <w:r w:rsidR="00A47F97">
        <w:rPr>
          <w:rFonts w:cs="Arial"/>
          <w:szCs w:val="24"/>
        </w:rPr>
        <w:t>.</w:t>
      </w:r>
      <w:r w:rsidR="00A47F97">
        <w:rPr>
          <w:rFonts w:cs="Arial"/>
          <w:szCs w:val="24"/>
        </w:rPr>
        <w:tab/>
        <w:t xml:space="preserve"> As a direct and proximate result of the civil conspiracy </w:t>
      </w:r>
      <w:r w:rsidR="00A47F97" w:rsidRPr="00734BE0">
        <w:rPr>
          <w:rFonts w:cs="Arial"/>
          <w:szCs w:val="24"/>
        </w:rPr>
        <w:t xml:space="preserve">of the Defendants, </w:t>
      </w:r>
      <w:r>
        <w:rPr>
          <w:rFonts w:cs="Arial"/>
          <w:szCs w:val="24"/>
        </w:rPr>
        <w:t>joint</w:t>
      </w:r>
      <w:r w:rsidR="00A47F97">
        <w:rPr>
          <w:rFonts w:cs="Arial"/>
          <w:szCs w:val="24"/>
        </w:rPr>
        <w:t xml:space="preserve"> </w:t>
      </w:r>
      <w:r w:rsidR="00A47F97" w:rsidRPr="00734BE0">
        <w:rPr>
          <w:rFonts w:cs="Arial"/>
          <w:szCs w:val="24"/>
        </w:rPr>
        <w:t xml:space="preserve">and/or </w:t>
      </w:r>
      <w:r>
        <w:rPr>
          <w:rFonts w:cs="Arial"/>
          <w:szCs w:val="24"/>
        </w:rPr>
        <w:t>several</w:t>
      </w:r>
      <w:r w:rsidR="00A47F97" w:rsidRPr="00734BE0">
        <w:rPr>
          <w:rFonts w:cs="Arial"/>
          <w:szCs w:val="24"/>
        </w:rPr>
        <w:t>, the next of kin of the Decedent</w:t>
      </w:r>
      <w:r w:rsidR="00901103">
        <w:rPr>
          <w:rFonts w:cs="Arial"/>
          <w:szCs w:val="24"/>
        </w:rPr>
        <w:t>, especially the Plaintiff, incurred medical expenses and burial expenses. They also incurred and continue to incur</w:t>
      </w:r>
      <w:r w:rsidR="00A47F97" w:rsidRPr="00734BE0">
        <w:rPr>
          <w:rFonts w:cs="Arial"/>
          <w:szCs w:val="24"/>
        </w:rPr>
        <w:t xml:space="preserve"> loss of income, and loss of services, protection, care and assistance expected to be performed by the Decedent, and any and all </w:t>
      </w:r>
      <w:r w:rsidR="00901103">
        <w:rPr>
          <w:rFonts w:cs="Arial"/>
          <w:szCs w:val="24"/>
        </w:rPr>
        <w:t xml:space="preserve">other </w:t>
      </w:r>
      <w:r w:rsidR="00A47F97" w:rsidRPr="00734BE0">
        <w:rPr>
          <w:rFonts w:cs="Arial"/>
          <w:szCs w:val="24"/>
        </w:rPr>
        <w:t>damage</w:t>
      </w:r>
      <w:r w:rsidR="00A47F97">
        <w:rPr>
          <w:rFonts w:cs="Arial"/>
          <w:szCs w:val="24"/>
        </w:rPr>
        <w:t xml:space="preserve">s </w:t>
      </w:r>
      <w:r w:rsidR="00901103">
        <w:rPr>
          <w:rFonts w:cs="Arial"/>
          <w:szCs w:val="24"/>
        </w:rPr>
        <w:t xml:space="preserve">that may be </w:t>
      </w:r>
      <w:r w:rsidR="00A47F97">
        <w:rPr>
          <w:rFonts w:cs="Arial"/>
          <w:szCs w:val="24"/>
        </w:rPr>
        <w:t>recoverable pursuant to Virginia law</w:t>
      </w:r>
      <w:r w:rsidR="00A47F97" w:rsidRPr="00734BE0">
        <w:rPr>
          <w:rFonts w:cs="Arial"/>
          <w:szCs w:val="24"/>
        </w:rPr>
        <w:t xml:space="preserve">. </w:t>
      </w:r>
    </w:p>
    <w:p w14:paraId="4C82CEA1" w14:textId="33662799" w:rsidR="00143937" w:rsidRPr="00643D44" w:rsidRDefault="00143937" w:rsidP="003156AB">
      <w:pPr>
        <w:pStyle w:val="ListParagraph"/>
        <w:tabs>
          <w:tab w:val="left" w:pos="360"/>
          <w:tab w:val="left" w:pos="720"/>
        </w:tabs>
        <w:spacing w:line="480" w:lineRule="auto"/>
        <w:ind w:left="0"/>
        <w:rPr>
          <w:rFonts w:cs="Arial"/>
          <w:b/>
          <w:szCs w:val="24"/>
          <w:u w:val="single"/>
        </w:rPr>
      </w:pPr>
      <w:r>
        <w:rPr>
          <w:rFonts w:cs="Arial"/>
          <w:szCs w:val="24"/>
        </w:rPr>
        <w:tab/>
      </w:r>
      <w:r>
        <w:rPr>
          <w:rFonts w:cs="Arial"/>
          <w:szCs w:val="24"/>
        </w:rPr>
        <w:tab/>
      </w:r>
      <w:r>
        <w:rPr>
          <w:rFonts w:cs="Arial"/>
          <w:szCs w:val="24"/>
        </w:rPr>
        <w:tab/>
      </w:r>
      <w:r>
        <w:rPr>
          <w:rFonts w:cs="Arial"/>
          <w:szCs w:val="24"/>
        </w:rPr>
        <w:tab/>
      </w:r>
      <w:r>
        <w:rPr>
          <w:rFonts w:cs="Arial"/>
          <w:szCs w:val="24"/>
        </w:rPr>
        <w:tab/>
      </w:r>
      <w:r w:rsidRPr="00643D44">
        <w:rPr>
          <w:rFonts w:cs="Arial"/>
          <w:b/>
          <w:szCs w:val="24"/>
          <w:u w:val="single"/>
        </w:rPr>
        <w:t>COUNT IV - NEGLIGENCE</w:t>
      </w:r>
    </w:p>
    <w:p w14:paraId="1A867617" w14:textId="57DBCF08" w:rsidR="00143937" w:rsidRDefault="00143937" w:rsidP="00143937">
      <w:pPr>
        <w:pStyle w:val="ListParagraph"/>
        <w:tabs>
          <w:tab w:val="left" w:pos="360"/>
          <w:tab w:val="left" w:pos="720"/>
        </w:tabs>
        <w:spacing w:line="480" w:lineRule="auto"/>
        <w:ind w:left="0"/>
        <w:rPr>
          <w:rFonts w:cs="Arial"/>
          <w:szCs w:val="24"/>
        </w:rPr>
      </w:pPr>
      <w:r>
        <w:rPr>
          <w:b/>
        </w:rPr>
        <w:tab/>
      </w:r>
      <w:r w:rsidR="00EF5BB6">
        <w:t>52</w:t>
      </w:r>
      <w:r w:rsidRPr="003F0783">
        <w:t>.</w:t>
      </w:r>
      <w:r w:rsidRPr="003F0783">
        <w:tab/>
      </w:r>
      <w:r w:rsidR="00EF5BB6">
        <w:rPr>
          <w:rFonts w:cs="Arial"/>
          <w:szCs w:val="24"/>
        </w:rPr>
        <w:t>P</w:t>
      </w:r>
      <w:r w:rsidRPr="009F142B">
        <w:rPr>
          <w:rFonts w:cs="Arial"/>
          <w:szCs w:val="24"/>
        </w:rPr>
        <w:t>laintiff repeats,</w:t>
      </w:r>
      <w:r>
        <w:rPr>
          <w:rFonts w:cs="Arial"/>
          <w:szCs w:val="24"/>
        </w:rPr>
        <w:t xml:space="preserve"> re-</w:t>
      </w:r>
      <w:r w:rsidRPr="009F142B">
        <w:rPr>
          <w:rFonts w:cs="Arial"/>
          <w:szCs w:val="24"/>
        </w:rPr>
        <w:t xml:space="preserve">alleges, and </w:t>
      </w:r>
      <w:r>
        <w:rPr>
          <w:rFonts w:cs="Arial"/>
          <w:szCs w:val="24"/>
        </w:rPr>
        <w:t>re-</w:t>
      </w:r>
      <w:r w:rsidRPr="009F142B">
        <w:rPr>
          <w:rFonts w:cs="Arial"/>
          <w:szCs w:val="24"/>
        </w:rPr>
        <w:t>incorporates all of the allegations</w:t>
      </w:r>
      <w:r>
        <w:rPr>
          <w:rFonts w:cs="Arial"/>
          <w:szCs w:val="24"/>
        </w:rPr>
        <w:t xml:space="preserve"> c</w:t>
      </w:r>
      <w:r w:rsidRPr="00231795">
        <w:rPr>
          <w:rFonts w:cs="Arial"/>
          <w:szCs w:val="24"/>
        </w:rPr>
        <w:t>ontained</w:t>
      </w:r>
      <w:r>
        <w:rPr>
          <w:rFonts w:cs="Arial"/>
          <w:szCs w:val="24"/>
        </w:rPr>
        <w:t xml:space="preserve"> </w:t>
      </w:r>
      <w:r w:rsidRPr="00734BE0">
        <w:rPr>
          <w:rFonts w:cs="Arial"/>
          <w:szCs w:val="24"/>
        </w:rPr>
        <w:t xml:space="preserve">in the preceding paragraphs as though the same were fully and specifically set forth in detail herein. </w:t>
      </w:r>
    </w:p>
    <w:p w14:paraId="336D0974" w14:textId="0D3B7148" w:rsidR="00143937" w:rsidRDefault="00EF5BB6" w:rsidP="00143937">
      <w:pPr>
        <w:pStyle w:val="ListParagraph"/>
        <w:tabs>
          <w:tab w:val="left" w:pos="360"/>
          <w:tab w:val="left" w:pos="720"/>
        </w:tabs>
        <w:spacing w:line="480" w:lineRule="auto"/>
        <w:ind w:left="0"/>
        <w:rPr>
          <w:rFonts w:cs="Arial"/>
          <w:szCs w:val="24"/>
        </w:rPr>
      </w:pPr>
      <w:r>
        <w:rPr>
          <w:rFonts w:cs="Arial"/>
          <w:szCs w:val="24"/>
        </w:rPr>
        <w:tab/>
        <w:t>53</w:t>
      </w:r>
      <w:r w:rsidR="00143937">
        <w:rPr>
          <w:rFonts w:cs="Arial"/>
          <w:szCs w:val="24"/>
        </w:rPr>
        <w:t>.</w:t>
      </w:r>
      <w:r w:rsidR="00143937">
        <w:rPr>
          <w:rFonts w:cs="Arial"/>
          <w:szCs w:val="24"/>
        </w:rPr>
        <w:tab/>
        <w:t xml:space="preserve"> Defendants knew </w:t>
      </w:r>
      <w:r w:rsidR="00143937" w:rsidRPr="009F142B">
        <w:rPr>
          <w:rFonts w:cs="Arial"/>
          <w:szCs w:val="24"/>
        </w:rPr>
        <w:t>that the Decedent was</w:t>
      </w:r>
      <w:r w:rsidR="00143937">
        <w:rPr>
          <w:rFonts w:cs="Arial"/>
          <w:szCs w:val="24"/>
        </w:rPr>
        <w:t xml:space="preserve"> </w:t>
      </w:r>
      <w:r w:rsidR="00143937" w:rsidRPr="009F142B">
        <w:rPr>
          <w:rFonts w:cs="Arial"/>
          <w:szCs w:val="24"/>
        </w:rPr>
        <w:t>ad</w:t>
      </w:r>
      <w:r w:rsidR="00143937">
        <w:rPr>
          <w:rFonts w:cs="Arial"/>
          <w:szCs w:val="24"/>
        </w:rPr>
        <w:t xml:space="preserve">dicted to opiates including </w:t>
      </w:r>
      <w:r w:rsidR="00143937" w:rsidRPr="009F142B">
        <w:rPr>
          <w:rFonts w:cs="Arial"/>
          <w:szCs w:val="24"/>
        </w:rPr>
        <w:t>heroin</w:t>
      </w:r>
      <w:r w:rsidR="00143937">
        <w:rPr>
          <w:rFonts w:cs="Arial"/>
          <w:szCs w:val="24"/>
        </w:rPr>
        <w:t xml:space="preserve"> and other illegal drugs. </w:t>
      </w:r>
    </w:p>
    <w:p w14:paraId="7910815A" w14:textId="7DCA2CF3" w:rsidR="00143937" w:rsidRDefault="00143937" w:rsidP="00143937">
      <w:pPr>
        <w:spacing w:line="480" w:lineRule="auto"/>
        <w:rPr>
          <w:rFonts w:cs="Arial"/>
          <w:szCs w:val="24"/>
        </w:rPr>
      </w:pPr>
      <w:r>
        <w:rPr>
          <w:rFonts w:cs="Arial"/>
          <w:szCs w:val="24"/>
        </w:rPr>
        <w:t xml:space="preserve">      </w:t>
      </w:r>
      <w:r w:rsidR="00EF5BB6">
        <w:rPr>
          <w:rFonts w:cs="Arial"/>
          <w:szCs w:val="24"/>
        </w:rPr>
        <w:t>54</w:t>
      </w:r>
      <w:r>
        <w:rPr>
          <w:rFonts w:cs="Arial"/>
          <w:szCs w:val="24"/>
        </w:rPr>
        <w:t xml:space="preserve">. Defendants knew </w:t>
      </w:r>
      <w:r w:rsidR="00901103">
        <w:rPr>
          <w:rFonts w:cs="Arial"/>
          <w:szCs w:val="24"/>
        </w:rPr>
        <w:t xml:space="preserve">or should have known </w:t>
      </w:r>
      <w:r>
        <w:rPr>
          <w:rFonts w:cs="Arial"/>
          <w:szCs w:val="24"/>
        </w:rPr>
        <w:t xml:space="preserve">that the drugs they were making the Decedent purchase contained high levels of deadly ingredients, namely fentanyl, an extremely powerful synthetic opioid that is a high risk for addiction and dependence, and that can cause respiratory distress or death. </w:t>
      </w:r>
    </w:p>
    <w:p w14:paraId="093F4E36" w14:textId="51904AE1" w:rsidR="00143937" w:rsidRDefault="00EF5BB6" w:rsidP="00143937">
      <w:pPr>
        <w:pStyle w:val="ListParagraph"/>
        <w:tabs>
          <w:tab w:val="left" w:pos="360"/>
          <w:tab w:val="left" w:pos="720"/>
        </w:tabs>
        <w:spacing w:line="480" w:lineRule="auto"/>
        <w:ind w:left="0"/>
        <w:rPr>
          <w:rFonts w:cs="Arial"/>
          <w:szCs w:val="24"/>
        </w:rPr>
      </w:pPr>
      <w:r>
        <w:rPr>
          <w:rFonts w:cs="Arial"/>
          <w:szCs w:val="24"/>
        </w:rPr>
        <w:tab/>
        <w:t>55</w:t>
      </w:r>
      <w:r w:rsidR="00143937">
        <w:rPr>
          <w:rFonts w:cs="Arial"/>
          <w:szCs w:val="24"/>
        </w:rPr>
        <w:t>.</w:t>
      </w:r>
      <w:r w:rsidR="00143937">
        <w:rPr>
          <w:rFonts w:cs="Arial"/>
          <w:szCs w:val="24"/>
        </w:rPr>
        <w:tab/>
        <w:t>Defendants knew that</w:t>
      </w:r>
      <w:r w:rsidR="00143937" w:rsidRPr="009F142B">
        <w:rPr>
          <w:rFonts w:cs="Arial"/>
          <w:szCs w:val="24"/>
        </w:rPr>
        <w:t xml:space="preserve"> it was </w:t>
      </w:r>
      <w:r w:rsidR="00143937">
        <w:rPr>
          <w:rFonts w:cs="Arial"/>
          <w:szCs w:val="24"/>
        </w:rPr>
        <w:t xml:space="preserve">unsafe and </w:t>
      </w:r>
      <w:r w:rsidR="00143937" w:rsidRPr="009F142B">
        <w:rPr>
          <w:rFonts w:cs="Arial"/>
          <w:szCs w:val="24"/>
        </w:rPr>
        <w:t xml:space="preserve">unreasonably dangerous for </w:t>
      </w:r>
      <w:r w:rsidR="00143937">
        <w:rPr>
          <w:rFonts w:cs="Arial"/>
          <w:szCs w:val="24"/>
        </w:rPr>
        <w:t xml:space="preserve">the Decedent to be forced to purchase illegal drugs with deadly toxic ingredients </w:t>
      </w:r>
      <w:r w:rsidR="00143937" w:rsidRPr="009F142B">
        <w:rPr>
          <w:rFonts w:cs="Arial"/>
          <w:szCs w:val="24"/>
        </w:rPr>
        <w:t>in his role as a police informant.</w:t>
      </w:r>
    </w:p>
    <w:p w14:paraId="5CA8327A" w14:textId="270ECC6C" w:rsidR="00143937" w:rsidRDefault="00EF5BB6" w:rsidP="00143937">
      <w:pPr>
        <w:pStyle w:val="ListParagraph"/>
        <w:tabs>
          <w:tab w:val="left" w:pos="360"/>
          <w:tab w:val="left" w:pos="720"/>
        </w:tabs>
        <w:spacing w:line="480" w:lineRule="auto"/>
        <w:ind w:left="0"/>
        <w:rPr>
          <w:rFonts w:cs="Arial"/>
          <w:szCs w:val="24"/>
        </w:rPr>
      </w:pPr>
      <w:r>
        <w:rPr>
          <w:rFonts w:cs="Arial"/>
          <w:szCs w:val="24"/>
        </w:rPr>
        <w:tab/>
        <w:t>56</w:t>
      </w:r>
      <w:r w:rsidR="00901103">
        <w:rPr>
          <w:rFonts w:cs="Arial"/>
          <w:szCs w:val="24"/>
        </w:rPr>
        <w:t>.</w:t>
      </w:r>
      <w:r w:rsidR="00901103">
        <w:rPr>
          <w:rFonts w:cs="Arial"/>
          <w:szCs w:val="24"/>
        </w:rPr>
        <w:tab/>
        <w:t xml:space="preserve">Defendants, acting both </w:t>
      </w:r>
      <w:r w:rsidR="00143937">
        <w:rPr>
          <w:rFonts w:cs="Arial"/>
          <w:szCs w:val="24"/>
        </w:rPr>
        <w:t xml:space="preserve">in but then also outside the scope of their employment, acted </w:t>
      </w:r>
      <w:r w:rsidR="00901103">
        <w:rPr>
          <w:rFonts w:cs="Arial"/>
          <w:szCs w:val="24"/>
        </w:rPr>
        <w:t>negligently by placing the Decedent</w:t>
      </w:r>
      <w:r w:rsidR="00143937">
        <w:rPr>
          <w:rFonts w:cs="Arial"/>
          <w:szCs w:val="24"/>
        </w:rPr>
        <w:t xml:space="preserve"> in harm's way on a regular and recurring basis.</w:t>
      </w:r>
    </w:p>
    <w:p w14:paraId="3BA54963" w14:textId="55F69BF5" w:rsidR="00143937" w:rsidRDefault="00EF5BB6" w:rsidP="00143937">
      <w:pPr>
        <w:pStyle w:val="ListParagraph"/>
        <w:tabs>
          <w:tab w:val="left" w:pos="360"/>
          <w:tab w:val="left" w:pos="720"/>
        </w:tabs>
        <w:spacing w:line="480" w:lineRule="auto"/>
        <w:ind w:left="0"/>
        <w:rPr>
          <w:rFonts w:cs="Arial"/>
          <w:szCs w:val="24"/>
        </w:rPr>
      </w:pPr>
      <w:r>
        <w:rPr>
          <w:rFonts w:cs="Arial"/>
          <w:szCs w:val="24"/>
        </w:rPr>
        <w:tab/>
        <w:t>57</w:t>
      </w:r>
      <w:r w:rsidR="00143937">
        <w:rPr>
          <w:rFonts w:cs="Arial"/>
          <w:szCs w:val="24"/>
        </w:rPr>
        <w:t>.</w:t>
      </w:r>
      <w:r w:rsidR="00143937">
        <w:rPr>
          <w:rFonts w:cs="Arial"/>
          <w:szCs w:val="24"/>
        </w:rPr>
        <w:tab/>
        <w:t xml:space="preserve">At all times relevant hereto, Defendants were negligent. </w:t>
      </w:r>
    </w:p>
    <w:p w14:paraId="4EFD375A" w14:textId="5D47C3C9" w:rsidR="00143937" w:rsidRDefault="00EF5BB6" w:rsidP="00143937">
      <w:pPr>
        <w:pStyle w:val="ListParagraph"/>
        <w:tabs>
          <w:tab w:val="left" w:pos="360"/>
          <w:tab w:val="left" w:pos="720"/>
        </w:tabs>
        <w:spacing w:line="480" w:lineRule="auto"/>
        <w:ind w:left="0"/>
        <w:rPr>
          <w:rFonts w:cs="Arial"/>
          <w:szCs w:val="24"/>
        </w:rPr>
      </w:pPr>
      <w:r>
        <w:rPr>
          <w:rFonts w:cs="Arial"/>
          <w:szCs w:val="24"/>
        </w:rPr>
        <w:lastRenderedPageBreak/>
        <w:tab/>
        <w:t>58</w:t>
      </w:r>
      <w:r w:rsidR="00143937">
        <w:rPr>
          <w:rFonts w:cs="Arial"/>
          <w:szCs w:val="24"/>
        </w:rPr>
        <w:t>.</w:t>
      </w:r>
      <w:r w:rsidR="00143937">
        <w:rPr>
          <w:rFonts w:cs="Arial"/>
          <w:szCs w:val="24"/>
        </w:rPr>
        <w:tab/>
        <w:t>As a direct result and prox</w:t>
      </w:r>
      <w:r w:rsidR="00901103">
        <w:rPr>
          <w:rFonts w:cs="Arial"/>
          <w:szCs w:val="24"/>
        </w:rPr>
        <w:t xml:space="preserve">imate cause of Defendants' </w:t>
      </w:r>
      <w:r w:rsidR="00143937">
        <w:rPr>
          <w:rFonts w:cs="Arial"/>
          <w:szCs w:val="24"/>
        </w:rPr>
        <w:t xml:space="preserve">negligence, </w:t>
      </w:r>
      <w:r w:rsidR="00901103">
        <w:rPr>
          <w:rFonts w:cs="Arial"/>
          <w:szCs w:val="24"/>
        </w:rPr>
        <w:t xml:space="preserve">joint and individual, </w:t>
      </w:r>
      <w:r w:rsidR="00143937">
        <w:rPr>
          <w:rFonts w:cs="Arial"/>
          <w:szCs w:val="24"/>
        </w:rPr>
        <w:t xml:space="preserve">the Decedent died. </w:t>
      </w:r>
    </w:p>
    <w:p w14:paraId="6341501C" w14:textId="558BA0EF" w:rsidR="00143937" w:rsidRDefault="00EF5BB6" w:rsidP="00143937">
      <w:pPr>
        <w:pStyle w:val="ListParagraph"/>
        <w:tabs>
          <w:tab w:val="left" w:pos="360"/>
          <w:tab w:val="left" w:pos="720"/>
        </w:tabs>
        <w:spacing w:line="480" w:lineRule="auto"/>
        <w:ind w:left="0"/>
        <w:rPr>
          <w:rFonts w:cs="Arial"/>
          <w:szCs w:val="24"/>
        </w:rPr>
      </w:pPr>
      <w:r>
        <w:rPr>
          <w:rFonts w:cs="Arial"/>
          <w:szCs w:val="24"/>
        </w:rPr>
        <w:tab/>
        <w:t>59</w:t>
      </w:r>
      <w:r w:rsidR="00143937">
        <w:rPr>
          <w:rFonts w:cs="Arial"/>
          <w:szCs w:val="24"/>
        </w:rPr>
        <w:t>.</w:t>
      </w:r>
      <w:r w:rsidR="00143937">
        <w:rPr>
          <w:rFonts w:cs="Arial"/>
          <w:szCs w:val="24"/>
        </w:rPr>
        <w:tab/>
        <w:t xml:space="preserve">As a direct and proximate result of the gross negligence and reckless disregard by </w:t>
      </w:r>
      <w:r w:rsidR="00143937" w:rsidRPr="00734BE0">
        <w:rPr>
          <w:rFonts w:cs="Arial"/>
          <w:szCs w:val="24"/>
        </w:rPr>
        <w:t>the Defendants</w:t>
      </w:r>
      <w:r>
        <w:rPr>
          <w:rFonts w:cs="Arial"/>
          <w:szCs w:val="24"/>
        </w:rPr>
        <w:t>, joint</w:t>
      </w:r>
      <w:r w:rsidR="00143937" w:rsidRPr="00734BE0">
        <w:rPr>
          <w:rFonts w:cs="Arial"/>
          <w:szCs w:val="24"/>
        </w:rPr>
        <w:t xml:space="preserve"> and/or </w:t>
      </w:r>
      <w:r>
        <w:rPr>
          <w:rFonts w:cs="Arial"/>
          <w:szCs w:val="24"/>
        </w:rPr>
        <w:t>several</w:t>
      </w:r>
      <w:r w:rsidR="00143937" w:rsidRPr="00734BE0">
        <w:rPr>
          <w:rFonts w:cs="Arial"/>
          <w:szCs w:val="24"/>
        </w:rPr>
        <w:t xml:space="preserve">, the </w:t>
      </w:r>
      <w:r w:rsidR="00143937">
        <w:rPr>
          <w:rFonts w:cs="Arial"/>
          <w:szCs w:val="24"/>
        </w:rPr>
        <w:t>next of kin of the Decedent</w:t>
      </w:r>
      <w:r>
        <w:rPr>
          <w:rFonts w:cs="Arial"/>
          <w:szCs w:val="24"/>
        </w:rPr>
        <w:t>, especially the Plaintiff</w:t>
      </w:r>
      <w:r w:rsidR="00901103">
        <w:rPr>
          <w:rFonts w:cs="Arial"/>
          <w:szCs w:val="24"/>
        </w:rPr>
        <w:t>,</w:t>
      </w:r>
      <w:r w:rsidR="00143937">
        <w:rPr>
          <w:rFonts w:cs="Arial"/>
          <w:szCs w:val="24"/>
        </w:rPr>
        <w:t xml:space="preserve"> has</w:t>
      </w:r>
      <w:r w:rsidR="00143937" w:rsidRPr="00734BE0">
        <w:rPr>
          <w:rFonts w:cs="Arial"/>
          <w:szCs w:val="24"/>
        </w:rPr>
        <w:t xml:space="preserve"> suffered </w:t>
      </w:r>
      <w:r w:rsidR="00901103">
        <w:rPr>
          <w:rFonts w:cs="Arial"/>
          <w:szCs w:val="24"/>
        </w:rPr>
        <w:t xml:space="preserve">and continues to suffer </w:t>
      </w:r>
      <w:r w:rsidR="00143937" w:rsidRPr="00734BE0">
        <w:rPr>
          <w:rFonts w:cs="Arial"/>
          <w:szCs w:val="24"/>
        </w:rPr>
        <w:t xml:space="preserve">sorrow, mental anguish, solace and loss of society, companionship, comfort and guidance. </w:t>
      </w:r>
    </w:p>
    <w:p w14:paraId="5BAB28E6" w14:textId="704DF360" w:rsidR="00143937" w:rsidRPr="00734BE0" w:rsidRDefault="00EF5BB6" w:rsidP="00143937">
      <w:pPr>
        <w:pStyle w:val="ListParagraph"/>
        <w:tabs>
          <w:tab w:val="left" w:pos="360"/>
          <w:tab w:val="left" w:pos="720"/>
        </w:tabs>
        <w:spacing w:line="480" w:lineRule="auto"/>
        <w:ind w:left="0"/>
        <w:rPr>
          <w:rFonts w:cs="Arial"/>
          <w:szCs w:val="24"/>
        </w:rPr>
      </w:pPr>
      <w:r>
        <w:rPr>
          <w:rFonts w:cs="Arial"/>
          <w:szCs w:val="24"/>
        </w:rPr>
        <w:tab/>
        <w:t>60</w:t>
      </w:r>
      <w:r w:rsidR="00143937">
        <w:rPr>
          <w:rFonts w:cs="Arial"/>
          <w:szCs w:val="24"/>
        </w:rPr>
        <w:t>.</w:t>
      </w:r>
      <w:r w:rsidR="00143937">
        <w:rPr>
          <w:rFonts w:cs="Arial"/>
          <w:szCs w:val="24"/>
        </w:rPr>
        <w:tab/>
        <w:t xml:space="preserve"> As a direct and proximate result of the gross negligence and reckless disregard</w:t>
      </w:r>
    </w:p>
    <w:p w14:paraId="504CDA84" w14:textId="3B067B12" w:rsidR="00143937" w:rsidRDefault="00143937" w:rsidP="00143937">
      <w:pPr>
        <w:spacing w:line="480" w:lineRule="auto"/>
        <w:rPr>
          <w:rFonts w:cs="Arial"/>
          <w:szCs w:val="24"/>
        </w:rPr>
      </w:pPr>
      <w:r w:rsidRPr="00734BE0">
        <w:rPr>
          <w:rFonts w:cs="Arial"/>
          <w:szCs w:val="24"/>
        </w:rPr>
        <w:t xml:space="preserve"> of the Defendants, </w:t>
      </w:r>
      <w:r w:rsidR="00EF5BB6">
        <w:rPr>
          <w:rFonts w:cs="Arial"/>
          <w:szCs w:val="24"/>
        </w:rPr>
        <w:t>joint</w:t>
      </w:r>
      <w:r>
        <w:rPr>
          <w:rFonts w:cs="Arial"/>
          <w:szCs w:val="24"/>
        </w:rPr>
        <w:t xml:space="preserve"> </w:t>
      </w:r>
      <w:r w:rsidRPr="00734BE0">
        <w:rPr>
          <w:rFonts w:cs="Arial"/>
          <w:szCs w:val="24"/>
        </w:rPr>
        <w:t xml:space="preserve">and/or </w:t>
      </w:r>
      <w:r w:rsidR="00EF5BB6">
        <w:rPr>
          <w:rFonts w:cs="Arial"/>
          <w:szCs w:val="24"/>
        </w:rPr>
        <w:t>several</w:t>
      </w:r>
      <w:r w:rsidRPr="00734BE0">
        <w:rPr>
          <w:rFonts w:cs="Arial"/>
          <w:szCs w:val="24"/>
        </w:rPr>
        <w:t>, the next of kin of the Decedent</w:t>
      </w:r>
      <w:r w:rsidR="00EF5BB6">
        <w:rPr>
          <w:rFonts w:cs="Arial"/>
          <w:szCs w:val="24"/>
        </w:rPr>
        <w:t>, especially the Plaintiff</w:t>
      </w:r>
      <w:r w:rsidR="00901103">
        <w:rPr>
          <w:rFonts w:cs="Arial"/>
          <w:szCs w:val="24"/>
        </w:rPr>
        <w:t xml:space="preserve">, incurred medical expenses and </w:t>
      </w:r>
      <w:r w:rsidRPr="00734BE0">
        <w:rPr>
          <w:rFonts w:cs="Arial"/>
          <w:szCs w:val="24"/>
        </w:rPr>
        <w:t>burial expenses</w:t>
      </w:r>
      <w:r w:rsidR="00901103">
        <w:rPr>
          <w:rFonts w:cs="Arial"/>
          <w:szCs w:val="24"/>
        </w:rPr>
        <w:t>. They also incurred and continue to incur</w:t>
      </w:r>
      <w:r w:rsidRPr="00734BE0">
        <w:rPr>
          <w:rFonts w:cs="Arial"/>
          <w:szCs w:val="24"/>
        </w:rPr>
        <w:t xml:space="preserve"> loss of income, and loss of services, protection, care and assistance expected to be performed by the Decedent, and any and all </w:t>
      </w:r>
      <w:r w:rsidR="00901103">
        <w:rPr>
          <w:rFonts w:cs="Arial"/>
          <w:szCs w:val="24"/>
        </w:rPr>
        <w:t xml:space="preserve">other </w:t>
      </w:r>
      <w:r w:rsidRPr="00734BE0">
        <w:rPr>
          <w:rFonts w:cs="Arial"/>
          <w:szCs w:val="24"/>
        </w:rPr>
        <w:t>damage</w:t>
      </w:r>
      <w:r>
        <w:rPr>
          <w:rFonts w:cs="Arial"/>
          <w:szCs w:val="24"/>
        </w:rPr>
        <w:t xml:space="preserve">s </w:t>
      </w:r>
      <w:r w:rsidR="00901103">
        <w:rPr>
          <w:rFonts w:cs="Arial"/>
          <w:szCs w:val="24"/>
        </w:rPr>
        <w:t xml:space="preserve">that may be </w:t>
      </w:r>
      <w:r>
        <w:rPr>
          <w:rFonts w:cs="Arial"/>
          <w:szCs w:val="24"/>
        </w:rPr>
        <w:t>recoverable pursuant to Virginia law</w:t>
      </w:r>
      <w:r w:rsidRPr="00734BE0">
        <w:rPr>
          <w:rFonts w:cs="Arial"/>
          <w:szCs w:val="24"/>
        </w:rPr>
        <w:t xml:space="preserve">. </w:t>
      </w:r>
    </w:p>
    <w:p w14:paraId="7DC5378D" w14:textId="6FC278FC" w:rsidR="0099594D" w:rsidRPr="00643D44" w:rsidRDefault="00143937" w:rsidP="00BE2804">
      <w:pPr>
        <w:spacing w:line="480" w:lineRule="auto"/>
        <w:jc w:val="center"/>
        <w:rPr>
          <w:rFonts w:cs="Arial"/>
          <w:b/>
          <w:szCs w:val="24"/>
          <w:u w:val="single"/>
        </w:rPr>
      </w:pPr>
      <w:r w:rsidRPr="00643D44">
        <w:rPr>
          <w:rFonts w:cs="Arial"/>
          <w:b/>
          <w:szCs w:val="24"/>
          <w:u w:val="single"/>
        </w:rPr>
        <w:t xml:space="preserve">COUNT </w:t>
      </w:r>
      <w:r w:rsidR="003156AB" w:rsidRPr="00643D44">
        <w:rPr>
          <w:rFonts w:cs="Arial"/>
          <w:b/>
          <w:szCs w:val="24"/>
          <w:u w:val="single"/>
        </w:rPr>
        <w:t>V</w:t>
      </w:r>
      <w:r w:rsidR="0099594D" w:rsidRPr="00643D44">
        <w:rPr>
          <w:rFonts w:cs="Arial"/>
          <w:b/>
          <w:szCs w:val="24"/>
          <w:u w:val="single"/>
        </w:rPr>
        <w:t xml:space="preserve"> – SURVIVAL OF ACTION</w:t>
      </w:r>
      <w:r w:rsidR="003B50F1" w:rsidRPr="00643D44">
        <w:rPr>
          <w:rFonts w:cs="Arial"/>
          <w:b/>
          <w:szCs w:val="24"/>
          <w:u w:val="single"/>
        </w:rPr>
        <w:t>S</w:t>
      </w:r>
    </w:p>
    <w:p w14:paraId="11F11FF3" w14:textId="702BAC84" w:rsidR="00734BE0" w:rsidRDefault="00EF5BB6" w:rsidP="003156AB">
      <w:pPr>
        <w:pStyle w:val="ListParagraph"/>
        <w:spacing w:line="480" w:lineRule="auto"/>
        <w:ind w:left="0"/>
        <w:rPr>
          <w:rFonts w:cs="Arial"/>
          <w:szCs w:val="24"/>
        </w:rPr>
      </w:pPr>
      <w:r>
        <w:rPr>
          <w:rFonts w:cs="Arial"/>
          <w:szCs w:val="24"/>
        </w:rPr>
        <w:tab/>
        <w:t>61</w:t>
      </w:r>
      <w:r w:rsidR="00810712">
        <w:rPr>
          <w:rFonts w:cs="Arial"/>
          <w:szCs w:val="24"/>
        </w:rPr>
        <w:t xml:space="preserve">. </w:t>
      </w:r>
      <w:r w:rsidR="00510267" w:rsidRPr="00313091">
        <w:rPr>
          <w:rFonts w:cs="Arial"/>
          <w:szCs w:val="24"/>
        </w:rPr>
        <w:t>Plaintiff hereby incorporates all previous para</w:t>
      </w:r>
      <w:r w:rsidR="00734BE0">
        <w:rPr>
          <w:rFonts w:cs="Arial"/>
          <w:szCs w:val="24"/>
        </w:rPr>
        <w:t>graphs and further alleges that</w:t>
      </w:r>
    </w:p>
    <w:p w14:paraId="6A636D57" w14:textId="5EA03130" w:rsidR="00510267" w:rsidRPr="00734BE0" w:rsidRDefault="00510267" w:rsidP="00BE2804">
      <w:pPr>
        <w:spacing w:line="480" w:lineRule="auto"/>
        <w:rPr>
          <w:rFonts w:cs="Arial"/>
          <w:szCs w:val="24"/>
        </w:rPr>
      </w:pPr>
      <w:r w:rsidRPr="00734BE0">
        <w:rPr>
          <w:rFonts w:cs="Arial"/>
          <w:szCs w:val="24"/>
        </w:rPr>
        <w:t xml:space="preserve">as a direct and proximate result of the Defendants’ </w:t>
      </w:r>
      <w:r w:rsidR="003156AB">
        <w:rPr>
          <w:rFonts w:cs="Arial"/>
          <w:szCs w:val="24"/>
        </w:rPr>
        <w:t xml:space="preserve">gross </w:t>
      </w:r>
      <w:r w:rsidRPr="00734BE0">
        <w:rPr>
          <w:rFonts w:cs="Arial"/>
          <w:szCs w:val="24"/>
        </w:rPr>
        <w:t xml:space="preserve">negligence and </w:t>
      </w:r>
      <w:r w:rsidR="003156AB">
        <w:rPr>
          <w:rFonts w:cs="Arial"/>
          <w:szCs w:val="24"/>
        </w:rPr>
        <w:t>intentional harm</w:t>
      </w:r>
      <w:r w:rsidR="0099594D">
        <w:rPr>
          <w:rFonts w:cs="Arial"/>
          <w:szCs w:val="24"/>
        </w:rPr>
        <w:t>, the D</w:t>
      </w:r>
      <w:r w:rsidRPr="00734BE0">
        <w:rPr>
          <w:rFonts w:cs="Arial"/>
          <w:szCs w:val="24"/>
        </w:rPr>
        <w:t>ecedent</w:t>
      </w:r>
      <w:r w:rsidRPr="00734BE0">
        <w:rPr>
          <w:rFonts w:cs="Arial"/>
          <w:b/>
          <w:szCs w:val="24"/>
        </w:rPr>
        <w:t xml:space="preserve"> </w:t>
      </w:r>
      <w:r w:rsidR="005E5795">
        <w:rPr>
          <w:rFonts w:cs="Arial"/>
          <w:szCs w:val="24"/>
        </w:rPr>
        <w:t>died.  However, if the P</w:t>
      </w:r>
      <w:r w:rsidR="0099594D">
        <w:rPr>
          <w:rFonts w:cs="Arial"/>
          <w:szCs w:val="24"/>
        </w:rPr>
        <w:t xml:space="preserve">laintiff for any reason is unable to establish that </w:t>
      </w:r>
      <w:r w:rsidR="005E5795">
        <w:rPr>
          <w:rFonts w:cs="Arial"/>
          <w:szCs w:val="24"/>
        </w:rPr>
        <w:t xml:space="preserve">any of </w:t>
      </w:r>
      <w:r w:rsidR="0099594D">
        <w:rPr>
          <w:rFonts w:cs="Arial"/>
          <w:szCs w:val="24"/>
        </w:rPr>
        <w:t xml:space="preserve">the causes of action against the Defendants were not the proximate </w:t>
      </w:r>
      <w:r w:rsidR="00A77C71">
        <w:rPr>
          <w:rFonts w:cs="Arial"/>
          <w:szCs w:val="24"/>
        </w:rPr>
        <w:t>cause</w:t>
      </w:r>
      <w:r w:rsidR="0099594D">
        <w:rPr>
          <w:rFonts w:cs="Arial"/>
          <w:szCs w:val="24"/>
        </w:rPr>
        <w:t xml:space="preserve"> of the death itself</w:t>
      </w:r>
      <w:r w:rsidR="005E5795">
        <w:rPr>
          <w:rFonts w:cs="Arial"/>
          <w:szCs w:val="24"/>
        </w:rPr>
        <w:t>, then the Plaintiff brings such</w:t>
      </w:r>
      <w:r w:rsidR="0099594D">
        <w:rPr>
          <w:rFonts w:cs="Arial"/>
          <w:szCs w:val="24"/>
        </w:rPr>
        <w:t xml:space="preserve"> causes of action as survival action</w:t>
      </w:r>
      <w:r w:rsidR="003B50F1">
        <w:rPr>
          <w:rFonts w:cs="Arial"/>
          <w:szCs w:val="24"/>
        </w:rPr>
        <w:t>s</w:t>
      </w:r>
      <w:r w:rsidR="00EF5BB6">
        <w:rPr>
          <w:rFonts w:cs="Arial"/>
          <w:szCs w:val="24"/>
        </w:rPr>
        <w:t>. In such event, Plaintiff</w:t>
      </w:r>
      <w:r w:rsidR="0099594D">
        <w:rPr>
          <w:rFonts w:cs="Arial"/>
          <w:szCs w:val="24"/>
        </w:rPr>
        <w:t xml:space="preserve"> seeks damages for the </w:t>
      </w:r>
      <w:r w:rsidRPr="00734BE0">
        <w:rPr>
          <w:rFonts w:cs="Arial"/>
          <w:szCs w:val="24"/>
        </w:rPr>
        <w:t xml:space="preserve">physical injury, </w:t>
      </w:r>
      <w:r w:rsidRPr="00523CA7">
        <w:rPr>
          <w:rFonts w:cs="Arial"/>
          <w:szCs w:val="24"/>
        </w:rPr>
        <w:t>pain and suffering</w:t>
      </w:r>
      <w:r w:rsidRPr="00734BE0">
        <w:rPr>
          <w:rFonts w:cs="Arial"/>
          <w:szCs w:val="24"/>
        </w:rPr>
        <w:t>, mental and emotional angui</w:t>
      </w:r>
      <w:r w:rsidR="0099594D">
        <w:rPr>
          <w:rFonts w:cs="Arial"/>
          <w:szCs w:val="24"/>
        </w:rPr>
        <w:t xml:space="preserve">sh, and other injuries/damages suffered by </w:t>
      </w:r>
      <w:r w:rsidR="001E6A89">
        <w:rPr>
          <w:rFonts w:cs="Arial"/>
          <w:szCs w:val="24"/>
        </w:rPr>
        <w:t>Troy Howlett</w:t>
      </w:r>
      <w:r w:rsidR="0099594D">
        <w:rPr>
          <w:rFonts w:cs="Arial"/>
          <w:szCs w:val="24"/>
        </w:rPr>
        <w:t xml:space="preserve"> before his death. </w:t>
      </w:r>
    </w:p>
    <w:p w14:paraId="4C4166AC" w14:textId="77777777" w:rsidR="004523E4" w:rsidRDefault="004523E4">
      <w:pPr>
        <w:spacing w:after="200" w:line="276" w:lineRule="auto"/>
        <w:rPr>
          <w:rFonts w:cs="Arial"/>
          <w:szCs w:val="24"/>
        </w:rPr>
      </w:pPr>
      <w:r>
        <w:rPr>
          <w:rFonts w:cs="Arial"/>
          <w:szCs w:val="24"/>
        </w:rPr>
        <w:br w:type="page"/>
      </w:r>
    </w:p>
    <w:p w14:paraId="03668810" w14:textId="0A2107D0" w:rsidR="00510267" w:rsidRDefault="00510267" w:rsidP="00734BE0">
      <w:pPr>
        <w:spacing w:line="480" w:lineRule="auto"/>
        <w:ind w:firstLine="720"/>
      </w:pPr>
      <w:r w:rsidRPr="00313091">
        <w:rPr>
          <w:rFonts w:cs="Arial"/>
          <w:szCs w:val="24"/>
        </w:rPr>
        <w:lastRenderedPageBreak/>
        <w:t xml:space="preserve">WHEREFORE, Plaintiff </w:t>
      </w:r>
      <w:r w:rsidR="001E6A89">
        <w:rPr>
          <w:rFonts w:cs="Arial"/>
          <w:szCs w:val="24"/>
        </w:rPr>
        <w:t>Donna W. Watson</w:t>
      </w:r>
      <w:r w:rsidRPr="00313091">
        <w:rPr>
          <w:rFonts w:cs="Arial"/>
          <w:szCs w:val="24"/>
        </w:rPr>
        <w:t xml:space="preserve">, as </w:t>
      </w:r>
      <w:r w:rsidR="0099594D">
        <w:rPr>
          <w:rFonts w:cs="Arial"/>
          <w:szCs w:val="24"/>
        </w:rPr>
        <w:t xml:space="preserve">the Personal Representative for </w:t>
      </w:r>
      <w:r w:rsidR="001E6A89">
        <w:rPr>
          <w:rFonts w:cs="Arial"/>
          <w:szCs w:val="24"/>
        </w:rPr>
        <w:t>Troy Howlett</w:t>
      </w:r>
      <w:r w:rsidR="0099594D">
        <w:rPr>
          <w:rFonts w:cs="Arial"/>
          <w:szCs w:val="24"/>
        </w:rPr>
        <w:t xml:space="preserve">, Deceased, and as the </w:t>
      </w:r>
      <w:r w:rsidR="005E5795">
        <w:rPr>
          <w:rFonts w:cs="Arial"/>
          <w:szCs w:val="24"/>
        </w:rPr>
        <w:t>Administrator</w:t>
      </w:r>
      <w:r w:rsidRPr="00313091">
        <w:rPr>
          <w:rFonts w:cs="Arial"/>
          <w:szCs w:val="24"/>
        </w:rPr>
        <w:t xml:space="preserve"> of the Estate of </w:t>
      </w:r>
      <w:r w:rsidR="001E6A89">
        <w:t>Troy Howlett</w:t>
      </w:r>
      <w:r>
        <w:t xml:space="preserve">, demands judgment on behalf of Decedent’s beneficiaries </w:t>
      </w:r>
      <w:r w:rsidR="00EF5BB6">
        <w:t>against the Defendants, joint and several</w:t>
      </w:r>
      <w:r>
        <w:t xml:space="preserve">, in the full and just </w:t>
      </w:r>
      <w:r w:rsidR="00E15688">
        <w:t xml:space="preserve">amount of </w:t>
      </w:r>
      <w:r w:rsidR="00523CA7" w:rsidRPr="003156AB">
        <w:t>Ten Million Dollars ($10,000,000.00)</w:t>
      </w:r>
      <w:r>
        <w:t xml:space="preserve"> </w:t>
      </w:r>
      <w:r w:rsidR="00DA0E51">
        <w:t xml:space="preserve">in general damages and Three Hundred Fifty-Thousand ($350,000.00) in punitive damages, </w:t>
      </w:r>
      <w:r>
        <w:t xml:space="preserve">plus pre-judgment interest and post-judgment interest, </w:t>
      </w:r>
      <w:r w:rsidR="00DA0E51">
        <w:t xml:space="preserve">fees and </w:t>
      </w:r>
      <w:r>
        <w:t xml:space="preserve">costs assessed against the Defendants and for any and all other relief this Court deems appropriate. </w:t>
      </w:r>
    </w:p>
    <w:p w14:paraId="0F7E7F0B" w14:textId="77777777" w:rsidR="00A90919" w:rsidRDefault="00A90919" w:rsidP="00A90919">
      <w:pPr>
        <w:pStyle w:val="BodyText"/>
        <w:spacing w:after="0" w:line="480" w:lineRule="auto"/>
        <w:ind w:left="1440" w:hanging="720"/>
      </w:pPr>
      <w:r>
        <w:rPr>
          <w:b/>
        </w:rPr>
        <w:t>TRIAL BY JURY IS DEMANDED</w:t>
      </w:r>
      <w:r>
        <w:t>.</w:t>
      </w:r>
    </w:p>
    <w:p w14:paraId="02DC8970" w14:textId="0DBCC017" w:rsidR="00510267" w:rsidRDefault="00A90919" w:rsidP="00A90919">
      <w:pPr>
        <w:pStyle w:val="BodyText"/>
        <w:spacing w:after="0" w:line="480" w:lineRule="auto"/>
        <w:ind w:left="1440" w:hanging="720"/>
      </w:pPr>
      <w:r>
        <w:t>Dated:</w:t>
      </w:r>
      <w:r w:rsidR="00182FE3">
        <w:t xml:space="preserve"> ________________________</w:t>
      </w:r>
    </w:p>
    <w:p w14:paraId="3AFED115" w14:textId="77777777" w:rsidR="00182FE3" w:rsidRPr="00A90919" w:rsidRDefault="00182FE3" w:rsidP="00A90919">
      <w:pPr>
        <w:pStyle w:val="BodyText"/>
        <w:spacing w:after="0" w:line="480" w:lineRule="auto"/>
        <w:ind w:left="1440" w:hanging="720"/>
        <w:rPr>
          <w:u w:val="single"/>
        </w:rPr>
      </w:pPr>
    </w:p>
    <w:p w14:paraId="61914941" w14:textId="77777777" w:rsidR="000032A1" w:rsidRDefault="000032A1" w:rsidP="000032A1">
      <w:pPr>
        <w:ind w:left="4320"/>
        <w:rPr>
          <w:rFonts w:cs="Arial"/>
          <w:szCs w:val="24"/>
        </w:rPr>
      </w:pPr>
      <w:r>
        <w:rPr>
          <w:rFonts w:cs="Arial"/>
          <w:szCs w:val="24"/>
        </w:rPr>
        <w:t>Respectfully submitted,</w:t>
      </w:r>
    </w:p>
    <w:p w14:paraId="0FDD9851" w14:textId="77777777" w:rsidR="00643D44" w:rsidRDefault="00643D44" w:rsidP="004E0FD9">
      <w:pP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14:paraId="6D898310" w14:textId="31604DC7" w:rsidR="00643D44" w:rsidRDefault="00643D44" w:rsidP="004E0FD9">
      <w:pPr>
        <w:rPr>
          <w:rFonts w:cs="Arial"/>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DONNA W. WATSON</w:t>
      </w:r>
      <w:r w:rsidRPr="009403E4">
        <w:rPr>
          <w:rFonts w:cs="Arial"/>
          <w:b/>
          <w:szCs w:val="24"/>
        </w:rPr>
        <w:t>,</w:t>
      </w:r>
      <w:r>
        <w:rPr>
          <w:rFonts w:cs="Arial"/>
          <w:b/>
          <w:szCs w:val="24"/>
        </w:rPr>
        <w:t xml:space="preserve"> as the PERSONAL </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REPRESENTATIVE OF TROY HOWLETT, </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DECEASED, and as the ADMINISTRATOR of </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the ESTATE of TROY HOWLETT</w:t>
      </w:r>
    </w:p>
    <w:p w14:paraId="1859C613" w14:textId="77777777" w:rsidR="00643D44" w:rsidRDefault="00643D44" w:rsidP="004E0FD9">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5E6B85E3" w14:textId="77777777" w:rsidR="004523E4" w:rsidRDefault="004523E4" w:rsidP="004E0FD9">
      <w:pPr>
        <w:rPr>
          <w:rFonts w:cs="Arial"/>
          <w:szCs w:val="24"/>
        </w:rPr>
      </w:pPr>
    </w:p>
    <w:p w14:paraId="01CD1C08" w14:textId="7B01FC28" w:rsidR="00182FE3" w:rsidRDefault="00182FE3" w:rsidP="004E0FD9">
      <w:pPr>
        <w:rPr>
          <w:rFonts w:cs="Arial"/>
          <w:szCs w:val="24"/>
        </w:rPr>
      </w:pPr>
    </w:p>
    <w:p w14:paraId="54216BAA" w14:textId="77777777" w:rsidR="00182FE3" w:rsidRDefault="00182FE3" w:rsidP="004E0FD9">
      <w:pPr>
        <w:rPr>
          <w:rFonts w:cs="Arial"/>
          <w:szCs w:val="24"/>
        </w:rPr>
      </w:pPr>
    </w:p>
    <w:p w14:paraId="3853011B" w14:textId="6FBC165B" w:rsidR="00182FE3" w:rsidRDefault="00182FE3" w:rsidP="00182FE3">
      <w:pPr>
        <w:ind w:left="3600" w:firstLine="720"/>
        <w:rPr>
          <w:rFonts w:cs="Arial"/>
          <w:szCs w:val="24"/>
        </w:rPr>
      </w:pPr>
      <w:r>
        <w:rPr>
          <w:rFonts w:cs="Arial"/>
          <w:szCs w:val="24"/>
        </w:rPr>
        <w:t>___________________________________</w:t>
      </w:r>
    </w:p>
    <w:p w14:paraId="4A6D0751" w14:textId="063A18CF" w:rsidR="00182FE3" w:rsidRDefault="00182FE3" w:rsidP="00182FE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sectPr w:rsidR="00182FE3" w:rsidSect="005C474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0" w:other="26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7DFA" w14:textId="77777777" w:rsidR="005423DC" w:rsidRDefault="005423DC" w:rsidP="00472045">
      <w:r>
        <w:separator/>
      </w:r>
    </w:p>
  </w:endnote>
  <w:endnote w:type="continuationSeparator" w:id="0">
    <w:p w14:paraId="0039B37B" w14:textId="77777777" w:rsidR="005423DC" w:rsidRDefault="005423DC" w:rsidP="004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5317" w14:textId="77777777" w:rsidR="00047A4F" w:rsidRDefault="00047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6773A6" w14:textId="77777777" w:rsidR="00047A4F" w:rsidRDefault="0004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727358"/>
      <w:docPartObj>
        <w:docPartGallery w:val="Page Numbers (Bottom of Page)"/>
        <w:docPartUnique/>
      </w:docPartObj>
    </w:sdtPr>
    <w:sdtEndPr>
      <w:rPr>
        <w:noProof/>
      </w:rPr>
    </w:sdtEndPr>
    <w:sdtContent>
      <w:p w14:paraId="7CC95387" w14:textId="22778B92" w:rsidR="00EF5BB6" w:rsidRDefault="00EF5BB6">
        <w:pPr>
          <w:pStyle w:val="Footer"/>
          <w:jc w:val="center"/>
        </w:pPr>
        <w:r>
          <w:fldChar w:fldCharType="begin"/>
        </w:r>
        <w:r>
          <w:instrText xml:space="preserve"> PAGE   \* MERGEFORMAT </w:instrText>
        </w:r>
        <w:r>
          <w:fldChar w:fldCharType="separate"/>
        </w:r>
        <w:r w:rsidR="001A3C9B">
          <w:rPr>
            <w:noProof/>
          </w:rPr>
          <w:t>12</w:t>
        </w:r>
        <w:r>
          <w:rPr>
            <w:noProof/>
          </w:rPr>
          <w:fldChar w:fldCharType="end"/>
        </w:r>
      </w:p>
    </w:sdtContent>
  </w:sdt>
  <w:p w14:paraId="19316CCC" w14:textId="77777777" w:rsidR="00047A4F" w:rsidRDefault="00047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ABB0" w14:textId="77777777" w:rsidR="00EF5BB6" w:rsidRDefault="00EF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0EF6" w14:textId="77777777" w:rsidR="005423DC" w:rsidRDefault="005423DC" w:rsidP="00472045">
      <w:r>
        <w:separator/>
      </w:r>
    </w:p>
  </w:footnote>
  <w:footnote w:type="continuationSeparator" w:id="0">
    <w:p w14:paraId="76E3F5A5" w14:textId="77777777" w:rsidR="005423DC" w:rsidRDefault="005423DC" w:rsidP="0047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1C60" w14:textId="77777777" w:rsidR="00EF5BB6" w:rsidRDefault="00EF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E829" w14:textId="77777777" w:rsidR="00EF5BB6" w:rsidRDefault="00EF5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CA2C" w14:textId="77777777" w:rsidR="00EF5BB6" w:rsidRDefault="00EF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7191"/>
    <w:multiLevelType w:val="hybridMultilevel"/>
    <w:tmpl w:val="C4C2CBCE"/>
    <w:lvl w:ilvl="0" w:tplc="73166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C67C8"/>
    <w:multiLevelType w:val="hybridMultilevel"/>
    <w:tmpl w:val="59662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2435F"/>
    <w:multiLevelType w:val="hybridMultilevel"/>
    <w:tmpl w:val="26F266D2"/>
    <w:lvl w:ilvl="0" w:tplc="8D7062A2">
      <w:start w:val="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721A3"/>
    <w:multiLevelType w:val="multilevel"/>
    <w:tmpl w:val="571C603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E84301"/>
    <w:multiLevelType w:val="hybridMultilevel"/>
    <w:tmpl w:val="1F069AE0"/>
    <w:lvl w:ilvl="0" w:tplc="1BD07E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7254B3"/>
    <w:multiLevelType w:val="singleLevel"/>
    <w:tmpl w:val="37B44DF6"/>
    <w:lvl w:ilvl="0">
      <w:start w:val="1"/>
      <w:numFmt w:val="decimal"/>
      <w:lvlText w:val="%1."/>
      <w:lvlJc w:val="left"/>
      <w:pPr>
        <w:tabs>
          <w:tab w:val="num" w:pos="1080"/>
        </w:tabs>
        <w:ind w:left="0" w:firstLine="720"/>
      </w:pPr>
      <w:rPr>
        <w:rFonts w:hint="default"/>
      </w:rPr>
    </w:lvl>
  </w:abstractNum>
  <w:abstractNum w:abstractNumId="6" w15:restartNumberingAfterBreak="0">
    <w:nsid w:val="76B977B5"/>
    <w:multiLevelType w:val="hybridMultilevel"/>
    <w:tmpl w:val="571C6032"/>
    <w:lvl w:ilvl="0" w:tplc="1BD07E0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4289809">
    <w:abstractNumId w:val="5"/>
  </w:num>
  <w:num w:numId="2" w16cid:durableId="1935282603">
    <w:abstractNumId w:val="6"/>
  </w:num>
  <w:num w:numId="3" w16cid:durableId="467600144">
    <w:abstractNumId w:val="0"/>
  </w:num>
  <w:num w:numId="4" w16cid:durableId="1894001610">
    <w:abstractNumId w:val="1"/>
  </w:num>
  <w:num w:numId="5" w16cid:durableId="329874529">
    <w:abstractNumId w:val="4"/>
  </w:num>
  <w:num w:numId="6" w16cid:durableId="680473515">
    <w:abstractNumId w:val="2"/>
  </w:num>
  <w:num w:numId="7" w16cid:durableId="118961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B7"/>
    <w:rsid w:val="000032A1"/>
    <w:rsid w:val="00037C26"/>
    <w:rsid w:val="00047A4F"/>
    <w:rsid w:val="000664DB"/>
    <w:rsid w:val="00074949"/>
    <w:rsid w:val="000A31B7"/>
    <w:rsid w:val="000B2895"/>
    <w:rsid w:val="000C7E14"/>
    <w:rsid w:val="000D3D4F"/>
    <w:rsid w:val="000F2182"/>
    <w:rsid w:val="000F4C83"/>
    <w:rsid w:val="000F6FDD"/>
    <w:rsid w:val="00101AC5"/>
    <w:rsid w:val="0011264D"/>
    <w:rsid w:val="00115B1C"/>
    <w:rsid w:val="00116522"/>
    <w:rsid w:val="001175AC"/>
    <w:rsid w:val="0013599F"/>
    <w:rsid w:val="00140097"/>
    <w:rsid w:val="00143937"/>
    <w:rsid w:val="00145DDC"/>
    <w:rsid w:val="0015539A"/>
    <w:rsid w:val="00156691"/>
    <w:rsid w:val="00182FE3"/>
    <w:rsid w:val="00183D89"/>
    <w:rsid w:val="001866D8"/>
    <w:rsid w:val="001A3C9B"/>
    <w:rsid w:val="001B3CE2"/>
    <w:rsid w:val="001E6A89"/>
    <w:rsid w:val="00231795"/>
    <w:rsid w:val="00233F82"/>
    <w:rsid w:val="00235DAD"/>
    <w:rsid w:val="002654A7"/>
    <w:rsid w:val="00266728"/>
    <w:rsid w:val="00270EAC"/>
    <w:rsid w:val="002819BD"/>
    <w:rsid w:val="0028284A"/>
    <w:rsid w:val="00292653"/>
    <w:rsid w:val="002A4EDF"/>
    <w:rsid w:val="002A7B9A"/>
    <w:rsid w:val="002C6243"/>
    <w:rsid w:val="002C7A7C"/>
    <w:rsid w:val="002D6A57"/>
    <w:rsid w:val="00313091"/>
    <w:rsid w:val="003156AB"/>
    <w:rsid w:val="00317F1B"/>
    <w:rsid w:val="00321727"/>
    <w:rsid w:val="003A4B94"/>
    <w:rsid w:val="003B4D6B"/>
    <w:rsid w:val="003B50F1"/>
    <w:rsid w:val="003F0783"/>
    <w:rsid w:val="003F4EB2"/>
    <w:rsid w:val="003F6B04"/>
    <w:rsid w:val="003F6B2B"/>
    <w:rsid w:val="00403204"/>
    <w:rsid w:val="004224A7"/>
    <w:rsid w:val="004257DA"/>
    <w:rsid w:val="004438B1"/>
    <w:rsid w:val="004523E4"/>
    <w:rsid w:val="00456845"/>
    <w:rsid w:val="004573EF"/>
    <w:rsid w:val="00472045"/>
    <w:rsid w:val="004A5FD1"/>
    <w:rsid w:val="004B35C1"/>
    <w:rsid w:val="004D3C13"/>
    <w:rsid w:val="004E0FD9"/>
    <w:rsid w:val="004E5EE8"/>
    <w:rsid w:val="004E6E5E"/>
    <w:rsid w:val="00510267"/>
    <w:rsid w:val="00511118"/>
    <w:rsid w:val="00523CA7"/>
    <w:rsid w:val="005307C6"/>
    <w:rsid w:val="00533635"/>
    <w:rsid w:val="005423DC"/>
    <w:rsid w:val="00563237"/>
    <w:rsid w:val="005665F3"/>
    <w:rsid w:val="00572450"/>
    <w:rsid w:val="00585759"/>
    <w:rsid w:val="005B497C"/>
    <w:rsid w:val="005C4202"/>
    <w:rsid w:val="005C4745"/>
    <w:rsid w:val="005E5795"/>
    <w:rsid w:val="005F53F2"/>
    <w:rsid w:val="005F5A6A"/>
    <w:rsid w:val="005F62B2"/>
    <w:rsid w:val="00601536"/>
    <w:rsid w:val="0061510B"/>
    <w:rsid w:val="00643D44"/>
    <w:rsid w:val="00655966"/>
    <w:rsid w:val="00664698"/>
    <w:rsid w:val="006B538E"/>
    <w:rsid w:val="006E314F"/>
    <w:rsid w:val="006E741E"/>
    <w:rsid w:val="00734BE0"/>
    <w:rsid w:val="00753C18"/>
    <w:rsid w:val="007619B0"/>
    <w:rsid w:val="007720DC"/>
    <w:rsid w:val="00775A34"/>
    <w:rsid w:val="00776DD6"/>
    <w:rsid w:val="00787F21"/>
    <w:rsid w:val="007F67B1"/>
    <w:rsid w:val="00810712"/>
    <w:rsid w:val="008178EF"/>
    <w:rsid w:val="00862ADA"/>
    <w:rsid w:val="0086634E"/>
    <w:rsid w:val="008742D3"/>
    <w:rsid w:val="008A4DB5"/>
    <w:rsid w:val="008B7474"/>
    <w:rsid w:val="008C3CFA"/>
    <w:rsid w:val="008D2872"/>
    <w:rsid w:val="008F459F"/>
    <w:rsid w:val="00901103"/>
    <w:rsid w:val="0091369E"/>
    <w:rsid w:val="00913B3A"/>
    <w:rsid w:val="00923917"/>
    <w:rsid w:val="0093353D"/>
    <w:rsid w:val="00934B69"/>
    <w:rsid w:val="00945E6A"/>
    <w:rsid w:val="00953D19"/>
    <w:rsid w:val="00964759"/>
    <w:rsid w:val="00973CEB"/>
    <w:rsid w:val="00974853"/>
    <w:rsid w:val="009769E7"/>
    <w:rsid w:val="0099594D"/>
    <w:rsid w:val="00997113"/>
    <w:rsid w:val="00997F52"/>
    <w:rsid w:val="009D064F"/>
    <w:rsid w:val="009D24CA"/>
    <w:rsid w:val="009D40CD"/>
    <w:rsid w:val="009D417E"/>
    <w:rsid w:val="009F142B"/>
    <w:rsid w:val="009F3FB8"/>
    <w:rsid w:val="009F6382"/>
    <w:rsid w:val="00A02C48"/>
    <w:rsid w:val="00A16175"/>
    <w:rsid w:val="00A17E23"/>
    <w:rsid w:val="00A23086"/>
    <w:rsid w:val="00A2660C"/>
    <w:rsid w:val="00A40781"/>
    <w:rsid w:val="00A440D7"/>
    <w:rsid w:val="00A47F97"/>
    <w:rsid w:val="00A65B9A"/>
    <w:rsid w:val="00A65FAC"/>
    <w:rsid w:val="00A77C71"/>
    <w:rsid w:val="00A90919"/>
    <w:rsid w:val="00A9092A"/>
    <w:rsid w:val="00AA2585"/>
    <w:rsid w:val="00AA2B28"/>
    <w:rsid w:val="00AC4E9B"/>
    <w:rsid w:val="00AC7737"/>
    <w:rsid w:val="00AD32BC"/>
    <w:rsid w:val="00AD7DC7"/>
    <w:rsid w:val="00B23A8C"/>
    <w:rsid w:val="00B31E1A"/>
    <w:rsid w:val="00B4247A"/>
    <w:rsid w:val="00B52E94"/>
    <w:rsid w:val="00B5437C"/>
    <w:rsid w:val="00B71701"/>
    <w:rsid w:val="00B82226"/>
    <w:rsid w:val="00B9272F"/>
    <w:rsid w:val="00BA1533"/>
    <w:rsid w:val="00BA448D"/>
    <w:rsid w:val="00BB3387"/>
    <w:rsid w:val="00BB7121"/>
    <w:rsid w:val="00BC1882"/>
    <w:rsid w:val="00BC39CE"/>
    <w:rsid w:val="00BD6320"/>
    <w:rsid w:val="00BE2804"/>
    <w:rsid w:val="00BE5A02"/>
    <w:rsid w:val="00BF5A1F"/>
    <w:rsid w:val="00C23C57"/>
    <w:rsid w:val="00C2614D"/>
    <w:rsid w:val="00C35149"/>
    <w:rsid w:val="00C72385"/>
    <w:rsid w:val="00CA3482"/>
    <w:rsid w:val="00CA6323"/>
    <w:rsid w:val="00CA63B0"/>
    <w:rsid w:val="00CD7965"/>
    <w:rsid w:val="00CE2CE4"/>
    <w:rsid w:val="00CE441A"/>
    <w:rsid w:val="00CF0550"/>
    <w:rsid w:val="00D0111D"/>
    <w:rsid w:val="00D130F1"/>
    <w:rsid w:val="00D55A5C"/>
    <w:rsid w:val="00D737C7"/>
    <w:rsid w:val="00D9637F"/>
    <w:rsid w:val="00D97BF9"/>
    <w:rsid w:val="00DA0E51"/>
    <w:rsid w:val="00DC5E3B"/>
    <w:rsid w:val="00DD4E8E"/>
    <w:rsid w:val="00DE7C8C"/>
    <w:rsid w:val="00DF11D0"/>
    <w:rsid w:val="00E0736E"/>
    <w:rsid w:val="00E10532"/>
    <w:rsid w:val="00E15688"/>
    <w:rsid w:val="00E313E3"/>
    <w:rsid w:val="00E36B6B"/>
    <w:rsid w:val="00E41079"/>
    <w:rsid w:val="00E43F6C"/>
    <w:rsid w:val="00E92961"/>
    <w:rsid w:val="00EA0F6F"/>
    <w:rsid w:val="00EA29DD"/>
    <w:rsid w:val="00EA527A"/>
    <w:rsid w:val="00EC0E87"/>
    <w:rsid w:val="00EC1453"/>
    <w:rsid w:val="00ED20E4"/>
    <w:rsid w:val="00ED5893"/>
    <w:rsid w:val="00EE4575"/>
    <w:rsid w:val="00EF5BB6"/>
    <w:rsid w:val="00F04B63"/>
    <w:rsid w:val="00F05310"/>
    <w:rsid w:val="00F2511A"/>
    <w:rsid w:val="00F44F55"/>
    <w:rsid w:val="00F5141D"/>
    <w:rsid w:val="00F57F4B"/>
    <w:rsid w:val="00F63140"/>
    <w:rsid w:val="00F82307"/>
    <w:rsid w:val="00F9191E"/>
    <w:rsid w:val="00FC3E7D"/>
    <w:rsid w:val="00FC66CF"/>
    <w:rsid w:val="00FD696D"/>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0EF1"/>
  <w15:docId w15:val="{0DBE7C7F-71CD-6147-A37B-EE7B84D2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B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A31B7"/>
    <w:pPr>
      <w:keepNext/>
      <w:jc w:val="center"/>
      <w:outlineLvl w:val="0"/>
    </w:pPr>
    <w:rPr>
      <w:b/>
    </w:rPr>
  </w:style>
  <w:style w:type="paragraph" w:styleId="Heading2">
    <w:name w:val="heading 2"/>
    <w:basedOn w:val="Normal"/>
    <w:next w:val="Normal"/>
    <w:link w:val="Heading2Char"/>
    <w:qFormat/>
    <w:rsid w:val="000A31B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1B7"/>
    <w:rPr>
      <w:rFonts w:ascii="Arial" w:eastAsia="Times New Roman" w:hAnsi="Arial" w:cs="Times New Roman"/>
      <w:b/>
      <w:sz w:val="24"/>
      <w:szCs w:val="20"/>
    </w:rPr>
  </w:style>
  <w:style w:type="character" w:customStyle="1" w:styleId="Heading2Char">
    <w:name w:val="Heading 2 Char"/>
    <w:basedOn w:val="DefaultParagraphFont"/>
    <w:link w:val="Heading2"/>
    <w:rsid w:val="000A31B7"/>
    <w:rPr>
      <w:rFonts w:ascii="Arial" w:eastAsia="Times New Roman" w:hAnsi="Arial" w:cs="Times New Roman"/>
      <w:b/>
      <w:sz w:val="24"/>
      <w:szCs w:val="20"/>
      <w:u w:val="single"/>
    </w:rPr>
  </w:style>
  <w:style w:type="paragraph" w:styleId="Footer">
    <w:name w:val="footer"/>
    <w:basedOn w:val="Normal"/>
    <w:link w:val="FooterChar"/>
    <w:uiPriority w:val="99"/>
    <w:rsid w:val="000A31B7"/>
    <w:pPr>
      <w:tabs>
        <w:tab w:val="center" w:pos="4320"/>
        <w:tab w:val="right" w:pos="8640"/>
      </w:tabs>
    </w:pPr>
  </w:style>
  <w:style w:type="character" w:customStyle="1" w:styleId="FooterChar">
    <w:name w:val="Footer Char"/>
    <w:basedOn w:val="DefaultParagraphFont"/>
    <w:link w:val="Footer"/>
    <w:uiPriority w:val="99"/>
    <w:rsid w:val="000A31B7"/>
    <w:rPr>
      <w:rFonts w:ascii="Arial" w:eastAsia="Times New Roman" w:hAnsi="Arial" w:cs="Times New Roman"/>
      <w:sz w:val="24"/>
      <w:szCs w:val="20"/>
    </w:rPr>
  </w:style>
  <w:style w:type="character" w:styleId="PageNumber">
    <w:name w:val="page number"/>
    <w:basedOn w:val="DefaultParagraphFont"/>
    <w:rsid w:val="000A31B7"/>
  </w:style>
  <w:style w:type="character" w:styleId="Hyperlink">
    <w:name w:val="Hyperlink"/>
    <w:basedOn w:val="DefaultParagraphFont"/>
    <w:rsid w:val="000A31B7"/>
    <w:rPr>
      <w:color w:val="0000FF"/>
      <w:u w:val="single"/>
    </w:rPr>
  </w:style>
  <w:style w:type="paragraph" w:styleId="ListParagraph">
    <w:name w:val="List Paragraph"/>
    <w:basedOn w:val="Normal"/>
    <w:uiPriority w:val="34"/>
    <w:qFormat/>
    <w:rsid w:val="00156691"/>
    <w:pPr>
      <w:ind w:left="720"/>
      <w:contextualSpacing/>
    </w:pPr>
  </w:style>
  <w:style w:type="paragraph" w:styleId="BodyText">
    <w:name w:val="Body Text"/>
    <w:basedOn w:val="Normal"/>
    <w:link w:val="BodyTextChar"/>
    <w:rsid w:val="00A90919"/>
    <w:pPr>
      <w:spacing w:after="120"/>
    </w:pPr>
  </w:style>
  <w:style w:type="character" w:customStyle="1" w:styleId="BodyTextChar">
    <w:name w:val="Body Text Char"/>
    <w:basedOn w:val="DefaultParagraphFont"/>
    <w:link w:val="BodyText"/>
    <w:rsid w:val="00A9091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819BD"/>
    <w:rPr>
      <w:sz w:val="16"/>
      <w:szCs w:val="16"/>
    </w:rPr>
  </w:style>
  <w:style w:type="paragraph" w:styleId="CommentText">
    <w:name w:val="annotation text"/>
    <w:basedOn w:val="Normal"/>
    <w:link w:val="CommentTextChar"/>
    <w:uiPriority w:val="99"/>
    <w:semiHidden/>
    <w:unhideWhenUsed/>
    <w:rsid w:val="002819BD"/>
    <w:rPr>
      <w:sz w:val="20"/>
    </w:rPr>
  </w:style>
  <w:style w:type="character" w:customStyle="1" w:styleId="CommentTextChar">
    <w:name w:val="Comment Text Char"/>
    <w:basedOn w:val="DefaultParagraphFont"/>
    <w:link w:val="CommentText"/>
    <w:uiPriority w:val="99"/>
    <w:semiHidden/>
    <w:rsid w:val="002819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19BD"/>
    <w:rPr>
      <w:b/>
      <w:bCs/>
    </w:rPr>
  </w:style>
  <w:style w:type="character" w:customStyle="1" w:styleId="CommentSubjectChar">
    <w:name w:val="Comment Subject Char"/>
    <w:basedOn w:val="CommentTextChar"/>
    <w:link w:val="CommentSubject"/>
    <w:uiPriority w:val="99"/>
    <w:semiHidden/>
    <w:rsid w:val="002819B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19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819B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EF5BB6"/>
    <w:pPr>
      <w:tabs>
        <w:tab w:val="center" w:pos="4680"/>
        <w:tab w:val="right" w:pos="9360"/>
      </w:tabs>
    </w:pPr>
  </w:style>
  <w:style w:type="character" w:customStyle="1" w:styleId="HeaderChar">
    <w:name w:val="Header Char"/>
    <w:basedOn w:val="DefaultParagraphFont"/>
    <w:link w:val="Header"/>
    <w:uiPriority w:val="99"/>
    <w:rsid w:val="00EF5BB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b705aa9-7d97-4fa5-9be1-81294006790b" xsi:nil="true"/>
    <lcf76f155ced4ddcb4097134ff3c332f xmlns="b0e2b63d-7101-4462-946d-bcba38ccb4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D2B409885401428C20A4F261303852" ma:contentTypeVersion="18" ma:contentTypeDescription="Create a new document." ma:contentTypeScope="" ma:versionID="f6c0eefa3811f4a3b2371b11136ef054">
  <xsd:schema xmlns:xsd="http://www.w3.org/2001/XMLSchema" xmlns:xs="http://www.w3.org/2001/XMLSchema" xmlns:p="http://schemas.microsoft.com/office/2006/metadata/properties" xmlns:ns2="b0e2b63d-7101-4462-946d-bcba38ccb432" xmlns:ns3="db705aa9-7d97-4fa5-9be1-81294006790b" targetNamespace="http://schemas.microsoft.com/office/2006/metadata/properties" ma:root="true" ma:fieldsID="a15967c17d52673d139ce8f5267add2e" ns2:_="" ns3:_="">
    <xsd:import namespace="b0e2b63d-7101-4462-946d-bcba38ccb432"/>
    <xsd:import namespace="db705aa9-7d97-4fa5-9be1-8129400679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2b63d-7101-4462-946d-bcba38ccb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13059e-5a90-4805-8282-d3e51c445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705aa9-7d97-4fa5-9be1-81294006790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debfda5-aca3-4fd1-b745-4d128c1e0868}" ma:internalName="TaxCatchAll" ma:showField="CatchAllData" ma:web="db705aa9-7d97-4fa5-9be1-81294006790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EB1D1-BC18-407A-BAAB-407A70DE516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31A39F5-081A-4422-A5CE-F891C0EC4EA5}">
  <ds:schemaRefs>
    <ds:schemaRef ds:uri="http://schemas.microsoft.com/office/2006/metadata/properties"/>
    <ds:schemaRef ds:uri="http://www.w3.org/2000/xmlns/"/>
    <ds:schemaRef ds:uri="db705aa9-7d97-4fa5-9be1-81294006790b"/>
    <ds:schemaRef ds:uri="http://www.w3.org/2001/XMLSchema-instance"/>
    <ds:schemaRef ds:uri="b0e2b63d-7101-4462-946d-bcba38ccb432"/>
    <ds:schemaRef ds:uri="http://schemas.microsoft.com/office/infopath/2007/PartnerControls"/>
  </ds:schemaRefs>
</ds:datastoreItem>
</file>

<file path=customXml/itemProps3.xml><?xml version="1.0" encoding="utf-8"?>
<ds:datastoreItem xmlns:ds="http://schemas.openxmlformats.org/officeDocument/2006/customXml" ds:itemID="{BC388CB4-1923-4CEF-8FF0-79364036279F}">
  <ds:schemaRefs>
    <ds:schemaRef ds:uri="http://schemas.microsoft.com/office/2006/metadata/contentType"/>
    <ds:schemaRef ds:uri="http://schemas.microsoft.com/office/2006/metadata/properties/metaAttributes"/>
    <ds:schemaRef ds:uri="http://www.w3.org/2000/xmlns/"/>
    <ds:schemaRef ds:uri="http://www.w3.org/2001/XMLSchema"/>
    <ds:schemaRef ds:uri="b0e2b63d-7101-4462-946d-bcba38ccb432"/>
    <ds:schemaRef ds:uri="db705aa9-7d97-4fa5-9be1-81294006790b"/>
  </ds:schemaRefs>
</ds:datastoreItem>
</file>

<file path=customXml/itemProps4.xml><?xml version="1.0" encoding="utf-8"?>
<ds:datastoreItem xmlns:ds="http://schemas.openxmlformats.org/officeDocument/2006/customXml" ds:itemID="{C71C489C-A0D7-45E5-902F-BAC34F30B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Cheney</dc:creator>
  <cp:lastModifiedBy>donna watson</cp:lastModifiedBy>
  <cp:revision>2</cp:revision>
  <cp:lastPrinted>2020-11-23T15:18:00Z</cp:lastPrinted>
  <dcterms:created xsi:type="dcterms:W3CDTF">2023-04-05T12:21:00Z</dcterms:created>
  <dcterms:modified xsi:type="dcterms:W3CDTF">2023-04-05T12:21:00Z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0x0101003BD2B409885401428C20A4F261303852</vt:lpwstr>
  </property>
  <property fmtid="{D5CDD505-2E9C-101B-9397-08002B2CF9AE}" pid="3" name="Order">
    <vt:r8>13927400</vt:r8>
  </property>
  <property fmtid="{D5CDD505-2E9C-101B-9397-08002B2CF9AE}" pid="4" name="MediaServiceImageTags">
    <vt:lpwstr/>
  </property>
</Properties>
</file>